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SächsAPOArchiv (Sachsen) — Inkrafttreten, Außerkrafttreten</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1. Mai 2017 in Kraft.</w:t>
      </w:r>
    </w:p>
    <w:p>
      <w:r>
        <w:t xml:space="preserve">(2) Gleichzeitig treten die Verordnung des Sächsischen Staatsministeriums des Innern über die Ausbildung und Prüfung für den gehobenen Archivdienst im Freistaat Sachsen vom 18. Juni 2007 (SächsGVBl. S. 203, 475) und die Verordnung des Sächsischen Staatsministeriums des Innern über die Ausbildung und Prüfung für den höheren Archivdienst im Freistaat Sachsen vom 11. Juni 1997 (SächsGVBl. S. 518), die durch Artikel 8 der Verordnung vom 20. August 2009 (SächsGVBl. S. 472, 478) geändert worden ist, außer Kraft.</w:t>
      </w:r>
    </w:p>
    <w:p>
      <w:r>
        <w:t xml:space="preserve">Dresden, den 28. März 2017</w:t>
      </w:r>
    </w:p>
    <w:p>
      <w:r>
        <w:t xml:space="preserve">Der Staatsminister des Innern</w:t>
      </w:r>
    </w:p>
    <w:p>
      <w:r>
        <w:t xml:space="preserve">Markus Ulbig</w:t>
      </w:r>
    </w:p>
    <w:p>
      <w:r>
        <w:rPr>
          <w:color w:val="555555"/>
          <w:sz w:val="17"/>
        </w:rPr>
        <w:t xml:space="preserve">Zitiervorschlag: § 36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