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SächsAPOArchiv (Sachsen) — Archivarische Staatsprüfung</w:t>
      </w:r>
    </w:p>
    <w:p>
      <w:r>
        <w:rPr>
          <w:color w:val="555555"/>
          <w:sz w:val="18"/>
        </w:rPr>
        <w:t xml:space="preserve">Sächsische Ausbildungs- und Prüfungsordnung Archivdienst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Archivreferendare haben die Befähigung für die Laufbahn der zweiten Einstiegsebene der Laufbahngruppe 2 der Fachrichtung Allgemeine Verwaltung mit dem fachlichen Schwerpunkt Archivdienst durch eine Archivarische Staatsprüfung nachzuweisen.</w:t>
      </w:r>
    </w:p>
    <w:p>
      <w:r>
        <w:t xml:space="preserve">(2) Die Archivarische Staatsprüfung besteht aus der Gesamtheit der abzulegenden Modulprüfungen und der Abschlussprüfung.</w:t>
      </w:r>
    </w:p>
    <w:p>
      <w:r>
        <w:t xml:space="preserve">(3) Für das Bestehen der Archivarischen Staatsprüfung sind die 14 Module und die Abschlussprüfung jeweils erfolgreich zu absolvieren.</w:t>
      </w:r>
    </w:p>
    <w:p>
      <w:r>
        <w:t xml:space="preserve">(4) Die bestandene Archivarische Staatsprüfung berechtigt zur Führung der Bezeichnung „Assessorin des Archivdienstes“ oder „Assessor des Archivdienstes“.</w:t>
      </w:r>
    </w:p>
    <w:p>
      <w:r>
        <w:t xml:space="preserve">(5) Die Abschlussprüfung ist an der Archivschule Marburg – Hochschule für Archivwissenschaft – abzulegen. Ihre Durchführung, die Feststellung der Gesamtnote der Staatsprüfung und die Ausstellung des Zeugnisses der Staatsprüfung erfolgt durch die Archivschule Marburg – Hochschule für Archivwissenschaft – und richtet sich nach der Ausbildungs- und Prüfungsordnung für den höheren Archivdienst in Hessen.</w:t>
      </w:r>
    </w:p>
    <w:p>
      <w:r>
        <w:rPr>
          <w:color w:val="555555"/>
          <w:sz w:val="17"/>
        </w:rPr>
        <w:t xml:space="preserve">Zitiervorschlag: § 34 SächsAPOArchiv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https://recht.nulegal.eu/gesetze/S%C3%A4chsAPOArchiv/34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SächsAPOArchiv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