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SächsAPOAgrFor (Sachsen) — Bestehen der Laufbahnprüfung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Laufbahnprüfung ist bestanden, wenn das Gesamtergebnis „ausreichend“ beträgt und in allen Prüfungsteilen gemäß § 55 mindestens jeweils 5 Punkte erreicht worden sind.</w:t>
      </w:r>
    </w:p>
    <w:p>
      <w:r>
        <w:t xml:space="preserve">(2) Für jede Person, welche die Prüfung bestanden hat, setzt die Prüfungsbehörde nach dem Gesamtergebnis die Platzziffer fest. Personen mit gleichem Gesamtergebnis erhalten die gleiche Platzziffer.</w:t>
      </w:r>
    </w:p>
    <w:p>
      <w:r>
        <w:rPr>
          <w:color w:val="555555"/>
          <w:sz w:val="17"/>
        </w:rPr>
        <w:t xml:space="preserve">Zitiervorschlag: § 64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https://recht.nulegal.eu/gesetze/S%C3%A4chsAPOAgrFor/64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