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SächsAPOAgrFor (Sachsen) — Einstellungsbehörden und Ernennungsbehörden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Einstellungs- und Ernennungsbehörde für den Vorbereitungsdienst im fachlichen Schwerpunkt landwirtschaftlicher Dienst ist</w:t>
      </w:r>
    </w:p>
    <w:p>
      <w:r>
        <w:t xml:space="preserve">1. für die erste Einstiegsebene das Landesamt für Umwelt, Landwirtschaft und Geologie,</w:t>
      </w:r>
    </w:p>
    <w:p>
      <w:r>
        <w:t xml:space="preserve">2. für die zweite Einstiegsebene das Staatsministerium für Umwelt und Landwirtschaft.</w:t>
      </w:r>
    </w:p>
    <w:p>
      <w:r>
        <w:t xml:space="preserve">(2) Einstellungs- und Ernennungsbehörde für den Vorbereitungsdienst im fachlichen Schwerpunkt Forstdienst ist der Staatsbetrieb Sachsenforst.</w:t>
      </w:r>
    </w:p>
    <w:p>
      <w:r>
        <w:rPr>
          <w:color w:val="555555"/>
          <w:sz w:val="17"/>
        </w:rPr>
        <w:t xml:space="preserve">Zitiervorschlag: § 6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