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SächsAPOAgrFor (Sachsen) — Gliederung des Vorbereitungsdienstes für die zweite Einstiegsebene, Ausbildungsstellen, Belegarbeiten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für die zweite Einstiegsebene dauert 24 Monate und ist in Vollzeit zu absolvieren. Er gliedert sich in die Ausbildungsabschnitte</w:t>
      </w:r>
    </w:p>
    <w:p>
      <w:r>
        <w:t xml:space="preserve">1. Forsteinrichtung und Standortkunde, 7 Monate,</w:t>
      </w:r>
    </w:p>
    <w:p>
      <w:r>
        <w:t xml:space="preserve">2. Forstbezirk, mindestens 9 Monate, höchstens jedoch 10 Monate,</w:t>
      </w:r>
    </w:p>
    <w:p>
      <w:r>
        <w:t xml:space="preserve">3. Landkreis oder Kreisfreie Stadt, mindestens ein Monat, höchstens jedoch 2 Monate,</w:t>
      </w:r>
    </w:p>
    <w:p>
      <w:r>
        <w:t xml:space="preserve">4. Landespflege und Naturschutz, 2 Monate und</w:t>
      </w:r>
    </w:p>
    <w:p>
      <w:r>
        <w:t xml:space="preserve">5. Verwaltungsseminar, 2 Monate.</w:t>
      </w:r>
    </w:p>
    <w:p>
      <w:r>
        <w:t xml:space="preserve">Dem schließt sich die Laufbahnprüfung mit einer Dauer von 2 Monaten an.</w:t>
      </w:r>
    </w:p>
    <w:p>
      <w:r>
        <w:t xml:space="preserve">(2) Ausbildungsstelle ist für</w:t>
      </w:r>
    </w:p>
    <w:p>
      <w:r>
        <w:t xml:space="preserve">1. die Ausbildungsabschnitte nach Absatz 1 Nummer 1, 2 und 5 der Staatsbetrieb Sachsenforst,</w:t>
      </w:r>
    </w:p>
    <w:p>
      <w:r>
        <w:t xml:space="preserve">2. die Ausbildungsabschnitte nach Absatz 1 Nummer 3 ein Landkreis oder eine Kreisfreie Stadt,</w:t>
      </w:r>
    </w:p>
    <w:p>
      <w:r>
        <w:t xml:space="preserve">3. den Ausbildungsabschnitt nach Absatz 1 Nummer 4 der Staatsbetrieb Sachsenforst, ein Landkreis oder eine Kreisfreie Stadt.</w:t>
      </w:r>
    </w:p>
    <w:p>
      <w:r>
        <w:t xml:space="preserve">(3) Anzufertigen sind in den Ausbildungsabschnitten</w:t>
      </w:r>
    </w:p>
    <w:p>
      <w:r>
        <w:t xml:space="preserve">1. nach Absatz 1 Nummer 2 und 3 insgesamt 6 Belegarbeiten nach Maßgabe des Ausbildungsplans,</w:t>
      </w:r>
    </w:p>
    <w:p>
      <w:r>
        <w:t xml:space="preserve">2. nach Absatz 1 Nummer 1 ein Forsteinrichtungswerk und ein Standorterkundungsbeleg sowie</w:t>
      </w:r>
    </w:p>
    <w:p>
      <w:r>
        <w:t xml:space="preserve">3. nach Absatz 1 Nummer 4 eine Projektarbeit.</w:t>
      </w:r>
    </w:p>
    <w:p>
      <w:r>
        <w:t xml:space="preserve">(4) Die Ausbildungsbehörde kann Dauer und Reihenfolge der Ausbildungsabschnitte nach Absatz 1 ändern, soweit dies zur Erreichung des Ausbildungsziels erforderlich oder zweckmäßig ist.</w:t>
      </w:r>
    </w:p>
    <w:p>
      <w:r>
        <w:rPr>
          <w:color w:val="555555"/>
          <w:sz w:val="17"/>
        </w:rPr>
        <w:t xml:space="preserve">Zitiervorschlag: § 52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