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SächsAPOAgrFor (Sachsen) — Ermittlung der Endnote im schriftlichen Prüfungsteil des fachlichen Prüfungsabschnitts</w:t>
      </w:r>
    </w:p>
    <w:p>
      <w:r>
        <w:rPr>
          <w:color w:val="555555"/>
          <w:sz w:val="18"/>
        </w:rPr>
        <w:t xml:space="preserve">Sächsische Ausbildungs- und Prüfungsordnung Agrar- und Forstverwaltung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Einzelprüfung nach § 36 Absatz 2 bis 6 wird von den prüfenden Personen nach § 30 Nummer 2 unabhängig voneinander bewertet. Es sind ganze Punkte zu vergeben. Die prüfenden Personen dürfen auf den Prüfungen keine Vermerke oder Bewertungen anbringen.</w:t>
      </w:r>
    </w:p>
    <w:p>
      <w:r>
        <w:t xml:space="preserve">(2) Die Bewertung ergibt sich aus dem auf eine Dezimalstelle nach dem Komma gerundeten Durchschnitt der Bewertungen gemäß Absatz 1 Satz 1 für den Fall, dass die Bewertungen nicht mehr als 3 Punkte voneinander abweichen. Bei größeren Abweichungen entscheiden die prüfenden Personen gemeinsam über die Punktzahl im Rahmen der Gesamtwürdigung der schriftlichen Prüfung.</w:t>
      </w:r>
    </w:p>
    <w:p>
      <w:r>
        <w:t xml:space="preserve">(3) Die Punktzahl ist dem Prüfungsausschuss zu übermitteln.</w:t>
      </w:r>
    </w:p>
    <w:p>
      <w:r>
        <w:t xml:space="preserve">(4) Zur Ermittlung der Endnote für den schriftlichen Prüfungsteil beider Einstiegsebenen werden</w:t>
      </w:r>
    </w:p>
    <w:p>
      <w:r>
        <w:t xml:space="preserve">1. die übermittelten Punkte der Einzelprüfungen nach § 36 Absatz 1 summiert, durch 3 geteilt und zweifach gewichtet,</w:t>
      </w:r>
    </w:p>
    <w:p>
      <w:r>
        <w:t xml:space="preserve">2. die Punkte der dreistündigen Prüfungen einfach gewichtet und</w:t>
      </w:r>
    </w:p>
    <w:p>
      <w:r>
        <w:t xml:space="preserve">3. für die zweite Einstiegsebene die Punkte der fünfstündigen Prüfung zweifach gewichtet.</w:t>
      </w:r>
    </w:p>
    <w:p>
      <w:r>
        <w:t xml:space="preserve">Die Summe der gewichteten Punkte wird durch 6 geteilt. Die Endnote wird auf 2 Dezimalstellen nach dem Komma gerundet.</w:t>
      </w:r>
    </w:p>
    <w:p>
      <w:r>
        <w:rPr>
          <w:color w:val="555555"/>
          <w:sz w:val="17"/>
        </w:rPr>
        <w:t xml:space="preserve">Zitiervorschlag: § 40 SächsAPOAgrFor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https://recht.nulegal.eu/gesetze/S%C3%A4chsAPOAgrFor/40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