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SächsAPOAgrFor (Sachsen) — Fachlicher Prüfungsabschnitt – mündlicher Prüfungsteil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mündliche Prüfungsteil umfasst 2 Einzelprüfungen:</w:t>
      </w:r>
    </w:p>
    <w:p>
      <w:r>
        <w:t xml:space="preserve">1. einen Vortrag von 15 Minuten und</w:t>
      </w:r>
    </w:p>
    <w:p>
      <w:r>
        <w:t xml:space="preserve">2. ein Prüfungsgespräch von 30 Minuten.</w:t>
      </w:r>
    </w:p>
    <w:p>
      <w:r>
        <w:t xml:space="preserve">(2) Die Prüfungskommission bietet der zu prüfenden Person 60 Minuten vor Beginn der mündlichen Prüfung 3 Vortragsthemen aus ihrem Ausbildungsgebiet nach § 23 an, aus denen diese eines auswählt und vorbereitet.</w:t>
      </w:r>
    </w:p>
    <w:p>
      <w:r>
        <w:t xml:space="preserve">(3) Das Prüfungsgespräch erstreckt sich auf alle für das jeweilige Ausbildungsgebiet relevanten Prüfungsgebiete.</w:t>
      </w:r>
    </w:p>
    <w:p>
      <w:r>
        <w:rPr>
          <w:color w:val="555555"/>
          <w:sz w:val="17"/>
        </w:rPr>
        <w:t xml:space="preserve">Zitiervorschlag: § 38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