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SächsAPOAgrFor (Sachsen) — Zulassungsvoraussetzungen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Vorbereitungsdienst für die erste Einstiegsebene kann eingestellt werden, wer</w:t>
      </w:r>
    </w:p>
    <w:p>
      <w:r>
        <w:t xml:space="preserve">1. einen Bachelor of Science oder artverwandten Abschluss im Studiengang Agrarwirtschaft, Gartenbau oder in einer artverwandten Studienrichtung erworben hat,</w:t>
      </w:r>
    </w:p>
    <w:p>
      <w:r>
        <w:t xml:space="preserve">2. das Auswahlverfahren nach § 3 Absatz 2 erfolgreich absolviert hat und</w:t>
      </w:r>
    </w:p>
    <w:p>
      <w:r>
        <w:t xml:space="preserve">3. die nach den allgemeinen beamtenrechtlichen Bestimmungen erforderlichen persönlichen Voraussetzungen für die Berufung in das Beamtenverhältnis erfüllt.</w:t>
      </w:r>
    </w:p>
    <w:p>
      <w:r>
        <w:t xml:space="preserve">(2) Dies gilt entsprechend für die zweite Einstiegsebene, wobei</w:t>
      </w:r>
    </w:p>
    <w:p>
      <w:r>
        <w:t xml:space="preserve">1. die Studienrichtungen Landschaftsarchitektur und Landschaftsplanung oder eine artverwandte Studienrichtung hinzukommen und</w:t>
      </w:r>
    </w:p>
    <w:p>
      <w:r>
        <w:t xml:space="preserve">2. an die Stelle des Bachelorabschlusses der Abschluss Master of Science oder ein artverwandter Abschluss tritt.</w:t>
      </w:r>
    </w:p>
    <w:p>
      <w:r>
        <w:rPr>
          <w:color w:val="555555"/>
          <w:sz w:val="17"/>
        </w:rPr>
        <w:t xml:space="preserve">Zitiervorschlag: § 22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