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SächsAGPStG (Sachsen) — Zuständige Verwaltungsbehörde</w:t>
      </w:r>
    </w:p>
    <w:p>
      <w:r>
        <w:rPr>
          <w:color w:val="555555"/>
          <w:sz w:val="18"/>
        </w:rPr>
        <w:t xml:space="preserve">Sächsisches Gesetz zur Ausführung des Personenstandsgesetzes</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Zuständige Verwaltungsbehörden im Sinne des Personenstandsgesetzes und der zur Ausführung des Personenstandsgesetzes erlassenen Rechtsvorschriften sind die Landkreise und Kreisfreien Städte, soweit in diesem Gesetz nichts anderes bestimmt ist. Sie sind auch zuständig für die Fortführung und Aufbewahrung der in Papierform geführten Sicherungsregister nach Jahresabschluss durch das Standesamt.</w:t>
      </w:r>
    </w:p>
    <w:p>
      <w:r>
        <w:t xml:space="preserve">(2) Die Landesdirektion Sachsen ist für den Vollzug des § 25 PStG zuständig.</w:t>
      </w:r>
    </w:p>
    <w:p>
      <w:r>
        <w:t xml:space="preserve">(3) Für die schriftliche Anzeige eines Sterbefalls nach § 30 Abs. 3 PStG ist die Polizeidienststelle zuständig, die die amtlichen Ermittlungen führt.</w:t>
      </w:r>
    </w:p>
    <w:p>
      <w:r>
        <w:rPr>
          <w:color w:val="555555"/>
          <w:sz w:val="17"/>
        </w:rPr>
        <w:t xml:space="preserve">Zitiervorschlag: § 4 SächsAGPStG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https://recht.nulegal.eu/gesetze/S%C3%A4chsAGPStG/4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SächsAGPStG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