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SäHO (Sachsen) — Bekanntmachung der Neufassung der Sächsischen Haushaltsordnung</w:t>
      </w:r>
    </w:p>
    <w:p>
      <w:r>
        <w:rPr>
          <w:color w:val="555555"/>
          <w:sz w:val="18"/>
        </w:rPr>
        <w:t xml:space="preserve">Sächsische Haushaltsordnung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Vom 10. April 2001</w:t>
      </w:r>
    </w:p>
    <w:p>
      <w:r>
        <w:t xml:space="preserve">Aufgrund des Artikels 15 des Gesetzes über Maßnahmen zur Sicherung der öffentlichen Haushalte 2001 und 2002 im Freistaat Sachsen ( Haushaltsbegleitgesetz 2001 und 2002 ) und zur Änderung der Vorläufigen Haushaltsordnung des Freistaates Sachsen vom 14. Dezember 2000 (SächsGVBl. S. 513, 520) wird nachstehend der Wortlaut der Sächsischen Haushaltsordnung in der seit 1. Januar 2001 an geltenden Fassung bekannt gemacht. Die Neufassung berücksichtigt:</w:t>
      </w:r>
    </w:p>
    <w:p>
      <w:r>
        <w:t xml:space="preserve">1. die am 1. Januar 1991 in Kraft getretene Vorläufige Haushaltsordnung des Freistaates Sachsen (Vorläufige Sächsische Haushaltsordnung – SäHO ) vom 19. Dezember 1990 (SächsGVBl. S. 21),</w:t>
      </w:r>
    </w:p>
    <w:p>
      <w:r>
        <w:t xml:space="preserve">2. Artikel 4 des Ersten Gesetzes zur Euro-bedingten Änderung des sächsischen Landesrechts vom 19. Oktober 1998 (SächsGVBl. S. 505),</w:t>
      </w:r>
    </w:p>
    <w:p>
      <w:r>
        <w:t xml:space="preserve">3. Artikel 13 des eingangs genannten Gesetzes (SächsGVBl. S. 513, 516, 2001 S. 97).</w:t>
      </w:r>
    </w:p>
    <w:p>
      <w:r>
        <w:t xml:space="preserve">Dresden, den 10. April 2001</w:t>
      </w:r>
    </w:p>
    <w:p>
      <w:r>
        <w:t xml:space="preserve">Der Staatsminister der Finanzen</w:t>
      </w:r>
    </w:p>
    <w:p>
      <w:r>
        <w:t xml:space="preserve">Dr. Thomas de Maizière</w:t>
      </w:r>
    </w:p>
    <w:p>
      <w:r>
        <w:rPr>
          <w:color w:val="555555"/>
          <w:sz w:val="17"/>
        </w:rPr>
        <w:t xml:space="preserve">Zitiervorschlag: Volltext SäHO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https://recht.nulegal.eu/gesetze/S%C3%A4HO/volltext</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