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SäHO (Sachsen) — Gliederung der Haushaltsrechnung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Haushaltsrechnung sind die Einnahmen und Ausgaben nach der in § 71 bezeichneten Ordnung den Ansätzen des Haushaltsplans unter Berücksichtigung der Haushaltsreste und der Vorgriffe gegenüberzustellen.</w:t>
      </w:r>
    </w:p>
    <w:p>
      <w:r>
        <w:t xml:space="preserve">(2) Bei den einzelnen Titeln und entsprechend bei den Schlusssummen sind besonders anzugeben</w:t>
      </w:r>
    </w:p>
    <w:p>
      <w:r>
        <w:t xml:space="preserve">1. bei den Einnahmen</w:t>
      </w:r>
    </w:p>
    <w:p>
      <w:r>
        <w:t xml:space="preserve">a)</w:t>
      </w:r>
    </w:p>
    <w:p>
      <w:r>
        <w:t xml:space="preserve">die Ist-Einnahmen,</w:t>
      </w:r>
    </w:p>
    <w:p>
      <w:r>
        <w:t xml:space="preserve">b)</w:t>
      </w:r>
    </w:p>
    <w:p>
      <w:r>
        <w:t xml:space="preserve">die zu übertragenden Einnahmereste,</w:t>
      </w:r>
    </w:p>
    <w:p>
      <w:r>
        <w:t xml:space="preserve">c)</w:t>
      </w:r>
    </w:p>
    <w:p>
      <w:r>
        <w:t xml:space="preserve">die Summe der Ist-Einnahmen und der zu übertragenden Einnahmereste,</w:t>
      </w:r>
    </w:p>
    <w:p>
      <w:r>
        <w:t xml:space="preserve">d)</w:t>
      </w:r>
    </w:p>
    <w:p>
      <w:r>
        <w:t xml:space="preserve">die veranschlagten Einnahmen,</w:t>
      </w:r>
    </w:p>
    <w:p>
      <w:r>
        <w:t xml:space="preserve">e)</w:t>
      </w:r>
    </w:p>
    <w:p>
      <w:r>
        <w:t xml:space="preserve">die aus dem Vorjahr übertragenen Einnahmereste,</w:t>
      </w:r>
    </w:p>
    <w:p>
      <w:r>
        <w:t xml:space="preserve">f)</w:t>
      </w:r>
    </w:p>
    <w:p>
      <w:r>
        <w:t xml:space="preserve">die Summe der veranschlagten Einnahmen und der übertragenen Einnahmereste,</w:t>
      </w:r>
    </w:p>
    <w:p>
      <w:r>
        <w:t xml:space="preserve">g)</w:t>
      </w:r>
    </w:p>
    <w:p>
      <w:r>
        <w:t xml:space="preserve">der Mehr- oder Minderbetrag der Summe aus Buchstabe c gegenüber der Summe aus Buchstabe f,</w:t>
      </w:r>
    </w:p>
    <w:p>
      <w:r>
        <w:t xml:space="preserve">2. bei den Ausgaben</w:t>
      </w:r>
    </w:p>
    <w:p>
      <w:r>
        <w:t xml:space="preserve">a)</w:t>
      </w:r>
    </w:p>
    <w:p>
      <w:r>
        <w:t xml:space="preserve">die Ist-Ausgaben,</w:t>
      </w:r>
    </w:p>
    <w:p>
      <w:r>
        <w:t xml:space="preserve">b)</w:t>
      </w:r>
    </w:p>
    <w:p>
      <w:r>
        <w:t xml:space="preserve">die zu übertragenden Ausgabereste oder die Vorgriffe,</w:t>
      </w:r>
    </w:p>
    <w:p>
      <w:r>
        <w:t xml:space="preserve">c)</w:t>
      </w:r>
    </w:p>
    <w:p>
      <w:r>
        <w:t xml:space="preserve">die Summe der Ist-Ausgaben und der zu übertragenden Ausgabereste oder Vorgriffe</w:t>
      </w:r>
    </w:p>
    <w:p>
      <w:r>
        <w:t xml:space="preserve">d)</w:t>
      </w:r>
    </w:p>
    <w:p>
      <w:r>
        <w:t xml:space="preserve">die veranschlagten Ausgaben</w:t>
      </w:r>
    </w:p>
    <w:p>
      <w:r>
        <w:t xml:space="preserve">e)</w:t>
      </w:r>
    </w:p>
    <w:p>
      <w:r>
        <w:t xml:space="preserve">die aus dem Vorjahr übertragenen Ausgabereste oder die Vorgriffe,</w:t>
      </w:r>
    </w:p>
    <w:p>
      <w:r>
        <w:t xml:space="preserve">f)</w:t>
      </w:r>
    </w:p>
    <w:p>
      <w:r>
        <w:t xml:space="preserve">die Summe der veranschlagten Ausgaben und der übertragenen Ausgabereste oder der Vorgriffe,</w:t>
      </w:r>
    </w:p>
    <w:p>
      <w:r>
        <w:t xml:space="preserve">g)</w:t>
      </w:r>
    </w:p>
    <w:p>
      <w:r>
        <w:t xml:space="preserve">der Mehr- oder Minderbetrag der Summe aus Buchstabe c gegenüber der Summe aus Buchstabe f,</w:t>
      </w:r>
    </w:p>
    <w:p>
      <w:r>
        <w:t xml:space="preserve">h)</w:t>
      </w:r>
    </w:p>
    <w:p>
      <w:r>
        <w:t xml:space="preserve">der Betrag der über- oder außerplanmäßigen Ausgaben sowie der Vorgriffe.</w:t>
      </w:r>
    </w:p>
    <w:p>
      <w:r>
        <w:t xml:space="preserve">(3) Für die jeweiligen Titel und entsprechend für die Schlusssummen ist die Höhe der eingegangenen Verpflichtungen und der Geldforderungen besonders anzugeben, soweit nach § 71 Abs. 2 die Buchführung angeordnet worden ist.</w:t>
      </w:r>
    </w:p>
    <w:p>
      <w:r>
        <w:rPr>
          <w:color w:val="555555"/>
          <w:sz w:val="17"/>
        </w:rPr>
        <w:t xml:space="preserve">Zitiervorschlag: § 81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