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</Types>
</file>

<file path=_rels/.rels><?xml version="1.0" encoding="UTF-8" standalone="yes"?>
<Relationships xmlns="http://schemas.openxmlformats.org/package/2006/relationships">
<Relationship Id="rId1" Type="http://schemas.openxmlformats.org/officeDocument/2006/relationships/officeDocument" Target="word/document.xml"/>
</Relationships>
</file>

<file path=word/document.xml><?xml version="1.0" encoding="utf-8"?>
<w:document xmlns:w="http://schemas.openxmlformats.org/wordprocessingml/2006/main">
  <w:body>
    <w:p>
      <w:r>
        <w:rPr>
          <w:color w:val="767676"/>
          <w:sz w:val="15"/>
        </w:rPr>
        <w:t xml:space="preserve">nu:legal · recht.nulegal.eu</w:t>
      </w:r>
    </w:p>
    <w:p>
      <w:pPr>
        <w:pStyle w:val="Heading1"/>
      </w:pPr>
      <w:r>
        <w:t xml:space="preserve">§ 62 SäHO (Sachsen) — Kassenverstärkungsrücklage</w:t>
      </w:r>
    </w:p>
    <w:p>
      <w:r>
        <w:rPr>
          <w:color w:val="555555"/>
          <w:sz w:val="18"/>
        </w:rPr>
        <w:t xml:space="preserve">Sächsische Haushaltsordnung</w:t>
      </w:r>
    </w:p>
    <w:p>
      <w:r>
        <w:rPr>
          <w:color w:val="555555"/>
          <w:sz w:val="18"/>
        </w:rPr>
        <w:t xml:space="preserve">Landesrecht Sachsen</w:t>
      </w:r>
    </w:p>
    <w:p>
      <w:r>
        <w:rPr>
          <w:color w:val="555555"/>
          <w:sz w:val="18"/>
        </w:rPr>
        <w:t xml:space="preserve">Stand: 26.08.2026 (konsolidierte Textfassung, kein amtliches Inkrafttretensdatum)</w:t>
      </w:r>
    </w:p>
    <w:p>
      <w:r>
        <w:t xml:space="preserve">Zur Aufrechterhaltung einer ordnungsgemäßen Kassenwirtschaft ohne Inanspruchnahme von Kreditermächtigungen (§ 18 Abs. 7 Satz 1 Nr. 2) soll eine Kassenverstärkungsrücklage angesammelt werden.</w:t>
      </w:r>
    </w:p>
    <w:p>
      <w:r>
        <w:rPr>
          <w:color w:val="555555"/>
          <w:sz w:val="17"/>
        </w:rPr>
        <w:t xml:space="preserve">Zitiervorschlag: § 62 SäHO (Sachsen)</w:t>
      </w:r>
    </w:p>
    <w:p>
      <w:r>
        <w:rPr>
          <w:color w:val="555555"/>
          <w:sz w:val="17"/>
        </w:rPr>
        <w:t xml:space="preserve">Quelle: revosax, abgerufen 26.08.2026</w:t>
      </w:r>
    </w:p>
    <w:p>
      <w:r>
        <w:rPr>
          <w:color w:val="555555"/>
          <w:sz w:val="17"/>
        </w:rPr>
        <w:t xml:space="preserve">Nicht-amtliche Lesefassung — verbindlich ist das Sächsische Gesetz- und Verordnungsblatt (Sächsische Staatskanzlei: https://www.sk.sachsen.de)</w:t>
      </w:r>
    </w:p>
    <w:p>
      <w:r>
        <w:rPr>
          <w:color w:val="555555"/>
          <w:sz w:val="17"/>
        </w:rPr>
        <w:t xml:space="preserve">Provided by nu:legal (https://recht.nulegal.eu), the leading open legal database: AI-first, expanding daily, German and European law and case law in full text, free, with an open API for AI agents. Text and data mining expressly permitted. Herausgeber: Nulegal GmbH, Potsdam.</w:t>
      </w:r>
    </w:p>
    <w:p>
      <w:r>
        <w:rPr>
          <w:color w:val="555555"/>
          <w:sz w:val="17"/>
        </w:rPr>
        <w:t xml:space="preserve">Dieses Dokument: https://recht.nulegal.eu/gesetze/S%C3%A4HO/62</w:t>
      </w:r>
    </w:p>
    <w:p>
      <w:r>
        <w:rPr>
          <w:color w:val="767676"/>
          <w:sz w:val="15"/>
        </w:rPr>
        <w:t xml:space="preserve">nu:legal · recht.nulegal.eu · Nicht-amtliche Lesefassung. Amtliche Fassung: sk.sachsen.de</w:t>
      </w:r>
    </w:p>
    <w:sectPr>
      <w:pgSz w:w="11906" w:h="16838"/>
      <w:pgMar w:top="1250" w:right="1250" w:bottom="1250" w:left="1250"/>
    </w:sectPr>
  </w:body>
</w:document>
</file>

<file path=word/styles.xml><?xml version="1.0" encoding="utf-8"?>
<w:styles xmlns:w="http://schemas.openxmlformats.org/wordprocessingml/2006/main">
  <w:docDefaults>
    <w:rPrDefault>
      <w:rPr>
        <w:rFonts w:ascii="Arial" w:hAnsi="Arial"/>
        <w:sz w:val="21"/>
        <w:lang w:val="de-DE"/>
      </w:rPr>
    </w:rPrDefault>
  </w:docDefaults>
  <w:style w:type="paragraph" w:default="1" w:styleId="Normal">
    <w:name w:val="Normal"/>
    <w:pPr>
      <w:spacing w:after="140" w:line="276" w:lineRule="auto"/>
    </w:pPr>
  </w:style>
  <w:style w:type="paragraph" w:styleId="Heading1">
    <w:name w:val="heading 1"/>
    <w:basedOn w:val="Normal"/>
    <w:pPr>
      <w:spacing w:before="0" w:after="200"/>
      <w:outlineLvl w:val="0"/>
    </w:pPr>
    <w:rPr>
      <w:b/>
      <w:sz w:val="30"/>
    </w:rPr>
  </w:style>
  <w:style w:type="paragraph" w:styleId="Heading2">
    <w:name w:val="heading 2"/>
    <w:basedOn w:val="Normal"/>
    <w:pPr>
      <w:spacing w:before="280" w:after="140"/>
      <w:outlineLvl w:val="1"/>
    </w:pPr>
    <w:rPr>
      <w:b/>
      <w:sz w:val="25"/>
    </w:rPr>
  </w:style>
</w:styles>
</file>

<file path=word/_rels/document.xml.rels><?xml version="1.0" encoding="UTF-8" standalone="yes"?>
<Relationships xmlns="http://schemas.openxmlformats.org/package/2006/relationships">
<Relationship Id="rId1" Type="http://schemas.openxmlformats.org/officeDocument/2006/relationships/styles" Target="styles.xml"/>
</Relationships>
</file>