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RpflAO (Nordrhein-Westfalen) — Unterbrechung und Verlängerung des Vorbereitungsdienstes</w:t>
      </w:r>
    </w:p>
    <w:p>
      <w:r>
        <w:rPr>
          <w:color w:val="555555"/>
          <w:sz w:val="18"/>
        </w:rPr>
        <w:t xml:space="preserve">Rechtspflegerausbildungsordnung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Den Rechtspflegeranwärterinnen und Rechtspflegeranwärtern wird Urlaub nach den jeweils geltenden Bestimmungen gewährt. Während der fachwissenschaftlichen Studienzeit soll Erholungsurlaub nur erteilt werden, wenn dadurch keine Lehrveranstaltungen versäumt werden. Der Erholungsurlaub wird auf den Vorbereitungsdienst angerechnet.</w:t>
      </w:r>
    </w:p>
    <w:p>
      <w:r>
        <w:t xml:space="preserve">(2) Andere Unterbrechungen, insbesondere Krankheitszeiten, werden in der Regel nicht auf die Ausbildungszeit angerechnet, soweit sie 20 Arbeitstage je Ausbildungsjahr überschreiten. In diesem Fall soll die Ausbildung angemessen verlängert werden.</w:t>
      </w:r>
    </w:p>
    <w:p>
      <w:r>
        <w:t xml:space="preserve">(3) Um den Erfolg der Ausbildung in den fachpraktischen Ausbildungen I und II nicht zu beeinträchtigen, sind, soweit erforderlich, Urlaub und Krankheitszeiten auf die in § 10 Absatz 2 aufgeführten Ausbildungsabschnitte anteilig anzurechnen.</w:t>
      </w:r>
    </w:p>
    <w:p>
      <w:r>
        <w:rPr>
          <w:color w:val="555555"/>
          <w:sz w:val="17"/>
        </w:rPr>
        <w:t xml:space="preserve">Zitiervorschlag: § 15 RpflAO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https://recht.nulegal.eu/gesetze/RpflAO/15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