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RohrMeistPrV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Meister/Geprüfte Meisterin für Rohr-, Kanal- und Industrieservice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„Grundlegende Qualifikationen“ sind die Prüfungsleistungen in jedem Prüfungsbereich einzeln zu bewerten. Aus den einzelnen Bewertungen ist als Bewertung für den Prüfungsteil das arithmetische Mittel zu berechnen.</w:t>
      </w:r>
    </w:p>
    <w:p>
      <w:r>
        <w:t xml:space="preserve">(3) Im Prüfungsteil „Handlungsspezifische Qualifikationen“ sind als Prüfungsleistungen zu bewerten:</w:t>
      </w:r>
    </w:p>
    <w:p>
      <w:pPr>
        <w:ind w:left="420"/>
      </w:pPr>
      <w:r>
        <w:t xml:space="preserve">1. die beiden schriftlichen Situationsaufgaben nach § 5 Absatz 2 und</w:t>
      </w:r>
    </w:p>
    <w:p>
      <w:pPr>
        <w:ind w:left="420"/>
      </w:pPr>
      <w:r>
        <w:t xml:space="preserve">2. das situationsbezogene Fachgespräch nach § 5 Absatz 6.</w:t>
      </w:r>
    </w:p>
    <w:p>
      <w:r>
        <w:t xml:space="preserve">Aus den beiden Bewertungen der schriftlichen Situationsaufgaben und der Bewertung für das Fachgespräch ist als Bewertung des Prüfungsteils „Handlungsspezifische Qualifikationen“ das arithmetische Mittel zu berechnen.</w:t>
      </w:r>
    </w:p>
    <w:p>
      <w:r>
        <w:rPr>
          <w:color w:val="555555"/>
          <w:sz w:val="17"/>
        </w:rPr>
        <w:t xml:space="preserve">Zitiervorschlag: § 7 RohrMeistPrV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https://recht.nulegal.eu/gesetze/RohrMeistPrV/7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RohrMeistPrV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