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RohrIndUTechAusbV — Inhalt des Teiles 2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