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RohrIndUTechAusbV — Prüfungsbereich „Einsetzen von Verfahrenstechnik“</w:t>
      </w:r>
    </w:p>
    <w:p>
      <w:r>
        <w:rPr>
          <w:color w:val="555555"/>
          <w:sz w:val="18"/>
        </w:rPr>
        <w:t xml:space="preserve">Rohrleitungsnetz- und Industrieanlagenumwelttechnologen-Ausbildungsverordnung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Im Prüfungsbereich „Einsetzen von Verfahrenstechnik“ hat der Prüfling nachzuweisen, dass er in der Lage ist,</w:t>
      </w:r>
    </w:p>
    <w:p>
      <w:pPr>
        <w:ind w:left="420"/>
      </w:pPr>
      <w:r>
        <w:t xml:space="preserve">1. technische Unterlagen zu lesen, auszuwerten und anzuwenden,</w:t>
      </w:r>
    </w:p>
    <w:p>
      <w:pPr>
        <w:ind w:left="420"/>
      </w:pPr>
      <w:r>
        <w:t xml:space="preserve">2. Funktionsweisen und Einsatzgebiete von Maschinen, Geräten und Anlagen zu beschreiben,</w:t>
      </w:r>
    </w:p>
    <w:p>
      <w:pPr>
        <w:ind w:left="420"/>
      </w:pPr>
      <w:r>
        <w:t xml:space="preserve">3. technische Berechnungen durchzuführen,</w:t>
      </w:r>
    </w:p>
    <w:p>
      <w:pPr>
        <w:ind w:left="420"/>
      </w:pPr>
      <w:r>
        <w:t xml:space="preserve">4. Reinigungsverfahren zu unterscheiden und Einsatzgebieten zuzuordnen,</w:t>
      </w:r>
    </w:p>
    <w:p>
      <w:pPr>
        <w:ind w:left="420"/>
      </w:pPr>
      <w:r>
        <w:t xml:space="preserve">5. Instandsetzungsverfahren zu unterscheiden und Einsatzgebieten zuzuordnen,</w:t>
      </w:r>
    </w:p>
    <w:p>
      <w:pPr>
        <w:ind w:left="420"/>
      </w:pPr>
      <w:r>
        <w:t xml:space="preserve">6. Inspektionsverfahren zu unterscheiden und Einsatzgebieten zuzuordnen sowie</w:t>
      </w:r>
    </w:p>
    <w:p>
      <w:pPr>
        <w:ind w:left="420"/>
      </w:pPr>
      <w:r>
        <w:t xml:space="preserve">7. Verfahren für Funktionsprüfungen zu unterscheiden und Einsatzgebieten zuzuordnen sowie Berechnungen zur Funktionsprüfung durchzuführen.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12 RohrIndUTechAusbV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https://recht.nulegal.eu/gesetze/RohrIndUTechAusbV/12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