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RohrIndUTechAusbV — Prüfungsbereich „Arbeiten an Rohrleitungen oder Anlagen“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„Arbeiten an Rohrleitungen oder Anlagen“ hat der Prüfling nachzuweisen, dass er in der Lage ist,</w:t>
      </w:r>
    </w:p>
    <w:p>
      <w:pPr>
        <w:ind w:left="420"/>
      </w:pPr>
      <w:r>
        <w:t xml:space="preserve">1. Auftragsdaten zu überprüfen und einen Arbeitsplan zu erstellen,</w:t>
      </w:r>
    </w:p>
    <w:p>
      <w:pPr>
        <w:ind w:left="420"/>
      </w:pPr>
      <w:r>
        <w:t xml:space="preserve">2. Maschinen und Geräte sowie die persönliche Schutzausrüstung auftragsbezogen auszuwählen,</w:t>
      </w:r>
    </w:p>
    <w:p>
      <w:pPr>
        <w:ind w:left="420"/>
      </w:pPr>
      <w:r>
        <w:t xml:space="preserve">3. Maßnahmen zur Hygiene- und Qualitätssicherung, zur Wirtschaftlichkeit und Nachhaltigkeit sowie zur Sicherung und zum Gesundheitsschutz umzusetzen,</w:t>
      </w:r>
    </w:p>
    <w:p>
      <w:pPr>
        <w:ind w:left="420"/>
      </w:pPr>
      <w:r>
        <w:t xml:space="preserve">4. den Arbeitsplatz situationsbezogen einzurichten und zu sichern,</w:t>
      </w:r>
    </w:p>
    <w:p>
      <w:pPr>
        <w:ind w:left="420"/>
      </w:pPr>
      <w:r>
        <w:t xml:space="preserve">5. Maschinen und Geräte zu bedienen, einzusetzen und Störungen zu beseitigen,</w:t>
      </w:r>
    </w:p>
    <w:p>
      <w:pPr>
        <w:ind w:left="420"/>
      </w:pPr>
      <w:r>
        <w:t xml:space="preserve">6. Rohrleitungen oder Anlagen zu reinigen,</w:t>
      </w:r>
    </w:p>
    <w:p>
      <w:pPr>
        <w:ind w:left="420"/>
      </w:pPr>
      <w:r>
        <w:t xml:space="preserve">7. Rohrleitungen oder Anlagen optisch zu inspizieren,</w:t>
      </w:r>
    </w:p>
    <w:p>
      <w:pPr>
        <w:ind w:left="420"/>
      </w:pPr>
      <w:r>
        <w:t xml:space="preserve">8. Funktionsprüfungen an Rohrleitungen oder Anlagen durchzuführen,</w:t>
      </w:r>
    </w:p>
    <w:p>
      <w:pPr>
        <w:ind w:left="420"/>
      </w:pPr>
      <w:r>
        <w:t xml:space="preserve">9. Instandsetzungen an Rohrleitungen oder Anlagen durchzuführen,</w:t>
      </w:r>
    </w:p>
    <w:p>
      <w:pPr>
        <w:ind w:left="420"/>
      </w:pPr>
      <w:r>
        <w:t xml:space="preserve">10. Arbeitsergebnisse zu überprüfen und zu bewerten,</w:t>
      </w:r>
    </w:p>
    <w:p>
      <w:pPr>
        <w:ind w:left="420"/>
      </w:pPr>
      <w:r>
        <w:t xml:space="preserve">11. den Arbeitsplatz zu räumen und zu übergeben,</w:t>
      </w:r>
    </w:p>
    <w:p>
      <w:pPr>
        <w:ind w:left="420"/>
      </w:pPr>
      <w:r>
        <w:t xml:space="preserve">12. durchgeführte Arbeiten zu dokumentieren und</w:t>
      </w:r>
    </w:p>
    <w:p>
      <w:pPr>
        <w:ind w:left="420"/>
      </w:pPr>
      <w:r>
        <w:t xml:space="preserve">13. Maschinen und Geräte in Betriebsbereitschaft zu versetzen.</w:t>
      </w:r>
    </w:p>
    <w:p>
      <w:r>
        <w:t xml:space="preserve">(2) Der Prüfling hat eine Arbeitsaufgabe durchzuführen. Bei der Aufgabenstellung ist der Schwerpunkt nach § 4 Absatz 1 Satz 1 Nummer 2, in dem der Prüfling ausgebildet worden ist, zu berücksichtigen. Während der Durchführung der Arbeitsaufgabe wird mit dem Prüfling ein situatives Fachgespräch über die Arbeitsaufgabe geführt.</w:t>
      </w:r>
    </w:p>
    <w:p>
      <w:r>
        <w:t xml:space="preserve">(3) Die Prüfungszeit für die Durchführung der Arbeitsaufgabe beträgt insgesamt 8 Stunden. Das situative Fachgespräch dauert höchstens 20 Minuten.</w:t>
      </w:r>
    </w:p>
    <w:p>
      <w:r>
        <w:rPr>
          <w:color w:val="555555"/>
          <w:sz w:val="17"/>
        </w:rPr>
        <w:t xml:space="preserve">Zitiervorschlag: § 11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