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RohTabBeih2006V</w:t>
      </w:r>
    </w:p>
    <w:p>
      <w:r>
        <w:rPr>
          <w:color w:val="555555"/>
          <w:sz w:val="18"/>
        </w:rPr>
        <w:t xml:space="preserve">Verordnung zur Festsetzung des endgültigen Beihilfebetrags für Rohtabak für das Erntejahr 2006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Beihilfebetrag nach Artikel 171ci der Verordnung (EG) Nr. 1973/2004 der Kommission vom 29. Oktober 2004 mit Durchführungsvorschriften zu der Verordnung (EG) Nr. 1782/2003 des Rates hinsichtlich der Stützungsregelungen nach Titel IV und IVa der Verordnung und der Verwendung von Stilllegungsflächen für die Erzeugung von Rohstoffen (ABl. EU Nr. L 345 S. 1), die zuletzt durch die Verordnung EU Nr. 1679/2006 der Kommission vom 15. November 2006 (ABl. EU Nr. L 314 S. 7) geändert worden ist, wird für das Erntejahr 2006 wie folgt festgesetzt:</w:t>
      </w:r>
    </w:p>
    <w:p>
      <w:r>
        <w:rPr>
          <w:rFonts w:ascii="Courier New" w:hAnsi="Courier New"/>
          <w:sz w:val="17"/>
        </w:rPr>
        <w:t xml:space="preserve">1.    für die Sortengruppe I (Flue-cured):    2,62904 Euro/kg,</w:t>
      </w:r>
    </w:p>
    <w:p>
      <w:r>
        <w:rPr>
          <w:rFonts w:ascii="Courier New" w:hAnsi="Courier New"/>
          <w:sz w:val="17"/>
        </w:rPr>
        <w:t xml:space="preserve">2.    für die Sortengruppe II (Light Air-cured):    2,46449 Euro/kg,</w:t>
      </w:r>
    </w:p>
    <w:p>
      <w:r>
        <w:rPr>
          <w:rFonts w:ascii="Courier New" w:hAnsi="Courier New"/>
          <w:sz w:val="17"/>
        </w:rPr>
        <w:t xml:space="preserve">3.    für die Sortengruppe III (Dark Air-cured):    2,21453 Euro/kg.</w:t>
      </w:r>
    </w:p>
    <w:p>
      <w:r>
        <w:t xml:space="preserve">(2) Der in Absatz 1 festgesetzte Beihilfebetrag bezieht sich auf das nach Artikel 171cj Abs. 2 der Verordnung (EG) Nr. 1973/2004 feuchtigkeitskorrigierte Gewicht.</w:t>
      </w:r>
    </w:p>
    <w:p>
      <w:r>
        <w:rPr>
          <w:color w:val="555555"/>
          <w:sz w:val="17"/>
        </w:rPr>
        <w:t xml:space="preserve">Zitiervorschlag: Art 1 RohTabBeih2006V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https://recht.nulegal.eu/gesetze/RohTabBeih2006V/1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