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Übereinkommen nach seinem Artikel 13 Abs. 2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6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