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RkZÜVMdJEV (Brandenburg) — Vertretung bei Klagen</w:t>
      </w:r>
    </w:p>
    <w:p>
      <w:r>
        <w:rPr>
          <w:color w:val="555555"/>
          <w:sz w:val="18"/>
        </w:rPr>
        <w:t xml:space="preserve">Reisekostenzuständigkeitsübertragungsverordnung MdJEV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Rahmen der Übertragung der Zuständigkeit nach § 1 wird die Zentrale Bezügestelle des Landes Brandenburg ermächtigt, das Ministerium der Justiz und für Europa und Verbraucherschutz in verwaltungs- und arbeitsgerichtlichen Streitigkeiten zu vertreten. Dies gilt auch für Anträge in einstweiligen Rechtsschutzverfahren.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RkZÜVMdJEV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https://recht.nulegal.eu/gesetze/RkZ%C3%9CVMdJEV/2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