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Rindern der Ausbruch der Tuberkulose amtlich festgestellt, so gilt für das Gehöft oder den sonstigen Standort Folgendes:</w:t>
      </w:r>
    </w:p>
    <w:p>
      <w:pPr>
        <w:ind w:left="420"/>
      </w:pPr>
      <w:r>
        <w:t xml:space="preserve">1. Der Tierhalter hat die Rinder des Bestandes unverzüglich</w:t>
      </w:r>
    </w:p>
    <w:p>
      <w:pPr>
        <w:ind w:left="780"/>
      </w:pPr>
      <w:r>
        <w:t xml:space="preserve">a) im Stall oder</w:t>
      </w:r>
    </w:p>
    <w:p>
      <w:pPr>
        <w:ind w:left="780"/>
      </w:pPr>
      <w:r>
        <w:t xml:space="preserve">b) mit Genehmigung der zuständigen Behörde auf der Weide</w:t>
      </w:r>
    </w:p>
    <w:p>
      <w:pPr>
        <w:ind w:left="420"/>
      </w:pPr>
      <w:r>
        <w:t xml:space="preserve">abzusondern.</w:t>
      </w:r>
    </w:p>
    <w:p>
      <w:pPr>
        <w:ind w:left="420"/>
      </w:pPr>
      <w:r>
        <w:t xml:space="preserve">2. Der Tierhalter darf Rinder nur mit Genehmigung der zuständigen Behörde aus dem Bestand entfernen.</w:t>
      </w:r>
    </w:p>
    <w:p>
      <w:pPr>
        <w:ind w:left="420"/>
      </w:pPr>
      <w:r>
        <w:t xml:space="preserve">3. Der Tierhalter hat Milch von Kühen, bei denen Tuberkulose festgestellt worden ist, nach näherer Anweisung der zuständigen Behörde unschädlich zu beseitigen.</w:t>
      </w:r>
    </w:p>
    <w:p>
      <w:pPr>
        <w:ind w:left="420"/>
      </w:pPr>
      <w:r>
        <w:t xml:space="preserve">4. Der Tierhalter hat Behälter, Gerätschaften und sonstige Gegenstände, die in Ställen oder sonstigen Standorten des Bestandes benutzt worden sind, nach näherer Anweisung der zuständigen Behörde zu reinigen und zu desinfizieren.</w:t>
      </w:r>
    </w:p>
    <w:p>
      <w:pPr>
        <w:ind w:left="420"/>
      </w:pPr>
      <w:r>
        <w:t xml:space="preserve">5. Die mit der Beaufsichtigung, Wartung und Pflege der Rinder betrauten Personen haben sich nach Verlassen des Stalles nach näherer Anweisung der zuständigen Behörde zu reinigen und zu desinfizieren.</w:t>
      </w:r>
    </w:p>
    <w:p>
      <w:r>
        <w:t xml:space="preserve">(2) Bei Verdacht auf Tuberkulose gelten die Maßregeln nach Absatz 1 Nummer 1 und 2; die Maßregeln nach Absatz 1 Nummer 3 bis 5 können von der zuständigen Behörde angeordnet werden.</w:t>
      </w:r>
    </w:p>
    <w:p>
      <w:r>
        <w:rPr>
          <w:color w:val="555555"/>
          <w:sz w:val="17"/>
        </w:rPr>
        <w:t xml:space="preserve">Zitiervorschlag: § 6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