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RindTbV</w:t>
      </w:r>
    </w:p>
    <w:p>
      <w:r>
        <w:rPr>
          <w:color w:val="555555"/>
          <w:sz w:val="18"/>
        </w:rPr>
        <w:t xml:space="preserve">Tuberkulose-Verordnung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2 Satz 1 eine Impfung oder einen Heilversuch durchführt,</w:t>
      </w:r>
    </w:p>
    <w:p>
      <w:pPr>
        <w:ind w:left="420"/>
      </w:pPr>
      <w:r>
        <w:t xml:space="preserve">2. einer vollziehbaren Anordnung nach § 3 Absatz 4, § 7, § 7a Absatz 1 Satz 2 oder Absatz 3, § 8 Absatz 2 oder § 14 Absatz 1 Nummer 2 zuwiderhandelt,</w:t>
      </w:r>
    </w:p>
    <w:p>
      <w:pPr>
        <w:ind w:left="420"/>
      </w:pPr>
      <w:r>
        <w:t xml:space="preserve">3. ohne Genehmigung nach § 4 Satz 3 erster Halbsatz, auch in Verbindung mit § 4a Satz 2, oder nach § 6 Absatz 1 Nummer 2 ein Tier entfernt,</w:t>
      </w:r>
    </w:p>
    <w:p>
      <w:pPr>
        <w:ind w:left="420"/>
      </w:pPr>
      <w:r>
        <w:t xml:space="preserve">4. entgegen § 5 eine Mitteilung nicht, nicht richtig, nicht vollständig oder nicht rechtzeitig macht,</w:t>
      </w:r>
    </w:p>
    <w:p>
      <w:pPr>
        <w:ind w:left="420"/>
      </w:pPr>
      <w:r>
        <w:t xml:space="preserve">5. entgegen § 6 Absatz 1 Nummer 1, auch in Verbindung mit § 6 Absatz 2 erster Halbsatz oder § 14 Absatz 2, ein Rind nicht oder nicht richtig absondert,</w:t>
      </w:r>
    </w:p>
    <w:p>
      <w:pPr>
        <w:ind w:left="420"/>
      </w:pPr>
      <w:r>
        <w:t xml:space="preserve">6. einer vollziehbaren Anordnung nach § 6 Absatz 1 Nummer 3, 4 oder Nummer 5, jeweils auch in Verbindung mit § 6 Absatz 2 zweiter Halbsatz oder § 14 Absatz 2, zuwiderhandelt,</w:t>
      </w:r>
    </w:p>
    <w:p>
      <w:pPr>
        <w:ind w:left="420"/>
      </w:pPr>
      <w:r>
        <w:t xml:space="preserve">7. entgegen § 7a Absatz 2 Satz 1 ein Rind verbringt,</w:t>
      </w:r>
    </w:p>
    <w:p>
      <w:pPr>
        <w:ind w:left="420"/>
      </w:pPr>
      <w:r>
        <w:t xml:space="preserve">8. einer mit einer Genehmigung nach § 7a Absatz 2 Satz 2 verbundenen vollziehbaren Auflage zuwiderhandelt oder</w:t>
      </w:r>
    </w:p>
    <w:p>
      <w:pPr>
        <w:ind w:left="420"/>
      </w:pPr>
      <w:r>
        <w:t xml:space="preserve">9. entgegen § 8 Absatz 1 einen Behälter nicht oder nicht rechtzeitig reinigt oder nicht oder nicht rechtzeitig desinfiziert.</w:t>
      </w:r>
    </w:p>
    <w:p>
      <w:r>
        <w:rPr>
          <w:color w:val="555555"/>
          <w:sz w:val="17"/>
        </w:rPr>
        <w:t xml:space="preserve">Zitiervorschlag: § 17 RindTbV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https://recht.nulegal.eu/gesetze/RindTbV/17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