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RiFlEtiZV (Brandenburg)</w:t>
      </w:r>
    </w:p>
    <w:p>
      <w:r>
        <w:rPr>
          <w:color w:val="555555"/>
          <w:sz w:val="18"/>
        </w:rPr>
        <w:t xml:space="preserve">Rindfleischetikettierungszuständigkeitsverordnung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9. Januar 2003</w:t>
      </w:r>
    </w:p>
    <w:p>
      <w:r>
        <w:rPr>
          <w:color w:val="555555"/>
          <w:sz w:val="17"/>
        </w:rPr>
        <w:t xml:space="preserve">Zitiervorschlag: § 3 RiFlEtiZV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https://recht.nulegal.eu/gesetze/RiFlEtiZV/3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