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1 RheinSchPersEV — Inkraftsetzen von Beschlüssen der Zentralkommission für die Rheinschifffahrt</w:t>
      </w:r>
    </w:p>
    <w:p>
      <w:r>
        <w:rPr>
          <w:color w:val="555555"/>
          <w:sz w:val="18"/>
        </w:rPr>
        <w:t xml:space="preserve">Rheinschiffspersonaleinführungsverordnung</w:t>
      </w:r>
    </w:p>
    <w:p>
      <w:r>
        <w:rPr>
          <w:color w:val="555555"/>
          <w:sz w:val="18"/>
        </w:rPr>
        <w:t xml:space="preserve">Stand: 10.06.2019 (konsolidierte Textfassung, kein amtliches Inkrafttretensdatum)</w:t>
      </w:r>
    </w:p>
    <w:p>
      <w:r>
        <w:t xml:space="preserve">Folgende von der Zentralkommission für die Rheinschifffahrt (ZKR) in Straßburg gefassten Beschlüsse werden hiermit auf dem Rhein in Kraft gesetzt:</w:t>
      </w:r>
    </w:p>
    <w:p>
      <w:pPr>
        <w:ind w:left="420"/>
      </w:pPr>
      <w:r>
        <w:t xml:space="preserve">1. Beschluss vom 2. Juni 2010 über die Annahme der Schiffspersonalverordnung-Rhein – Anlage 1 zu Protokoll 8;</w:t>
      </w:r>
    </w:p>
    <w:p>
      <w:pPr>
        <w:ind w:left="420"/>
      </w:pPr>
      <w:r>
        <w:t xml:space="preserve">2. Beschluss vom 8. und 9. Dezember 2010 zur Anerkennung der österreichischen, bulgarischen, rumänischen, polnischen, slowakischen und ungarischen Schifferdienstbücher – Protokoll 3;</w:t>
      </w:r>
    </w:p>
    <w:p>
      <w:pPr>
        <w:ind w:left="420"/>
      </w:pPr>
      <w:r>
        <w:t xml:space="preserve">3. Beschluss vom 8. und 9. Dezember 2010 zur Anerkennung des polnischen Schiffsführerzeugnisses – Protokoll 5;</w:t>
      </w:r>
    </w:p>
    <w:p>
      <w:pPr>
        <w:ind w:left="420"/>
      </w:pPr>
      <w:r>
        <w:t xml:space="preserve">4. Beschluss vom 27. Mai 2011 zur Anerkennung der slowakischen Schiffsführerzeugnisse und Radarzeugnisse – Protokoll 8;</w:t>
      </w:r>
    </w:p>
    <w:p>
      <w:pPr>
        <w:ind w:left="420"/>
      </w:pPr>
      <w:r>
        <w:t xml:space="preserve">5. Beschluss vom 27. Mai 2011 zur Anerkennung der österreichischen Schiffsführerzeugnisse und Radarzeugnisse – Protokoll 10;</w:t>
      </w:r>
    </w:p>
    <w:p>
      <w:pPr>
        <w:ind w:left="420"/>
      </w:pPr>
      <w:r>
        <w:t xml:space="preserve">6. Beschluss vom 6. Dezember 2007 zur Änderung der Rheinschifffahrtspolizeiverordnung (BGBl. 1994 II S. 3816), die zuletzt durch Beschluss vom 31. Mai 2006 (BGBl. 2007 II S. 874, 875) geändert worden ist – Anlage 1 zu Protokoll 21 –, hinsichtlich der angenommenen Änderungen zu § 1.10 Nummer 1 Buchstabe a und z der Rheinschifffahrtspolizeiverordnung;</w:t>
      </w:r>
    </w:p>
    <w:p>
      <w:pPr>
        <w:ind w:left="420"/>
      </w:pPr>
      <w:r>
        <w:t xml:space="preserve">7. Beschluss vom 29. Mai 2008 zur Änderung der Rheinschifffahrtspolizeiverordnung – Protokoll 21;</w:t>
      </w:r>
    </w:p>
    <w:p>
      <w:pPr>
        <w:ind w:left="420"/>
      </w:pPr>
      <w:r>
        <w:t xml:space="preserve">8. Beschluss vom 27. November 2008 zur Änderung der Rheinschifffahrtspolizeiverordnung – Protokoll 9;</w:t>
      </w:r>
    </w:p>
    <w:p>
      <w:pPr>
        <w:ind w:left="420"/>
      </w:pPr>
      <w:r>
        <w:t xml:space="preserve">9. Beschluss vom 27. November 2008 zur Änderung der Rheinschifffahrtspolizeiverordnung – Anlage 1 zu Protokoll 10 –, hinsichtlich der angenommenen Änderungen zu § 1.01 Buchstabe t, u und v der Rheinschifffahrtspolizeiverordnung mit der Maßgabe, dass Bezug genommen wird auf die Europäische Norm EN 14744 : 2005;</w:t>
      </w:r>
    </w:p>
    <w:p>
      <w:pPr>
        <w:ind w:left="420"/>
      </w:pPr>
      <w:r>
        <w:t xml:space="preserve">10. Beschluss vom 27. November 2008 zur Änderung der Rheinschifffahrtspolizeiverordnung – Anlage 1 zu Protokoll 11 –, hinsichtlich der angenommenen Änderung zu § 4.06 Satz 1 der Rheinschifffahrtspolizeiverordnung mit der Maßgabe, dass diese als § 4.06 Nummer 1 Buchstabe a Satzteil vor Satz 2 der Rheinschifffahrtspolizeiverordnung umgesetzt wird;</w:t>
      </w:r>
    </w:p>
    <w:p>
      <w:pPr>
        <w:ind w:left="420"/>
      </w:pPr>
      <w:r>
        <w:t xml:space="preserve">11. Beschluss vom 3. Dezember 2009 zur Änderung der Rheinschifffahrtspolizeiverordnung – Protokoll 18;</w:t>
      </w:r>
    </w:p>
    <w:p>
      <w:pPr>
        <w:ind w:left="420"/>
      </w:pPr>
      <w:r>
        <w:t xml:space="preserve">12. Beschluss vom 3. Dezember 2009 zur Änderung der Rheinschifffahrtspolizeiverordnung – Anlage 2 Abschnitt A zu Protokoll 20 –, mit Ausnahme der Änderungen zu § 11.02 Nummer 3 Tabelle Nummer 3.5 Buchstabe e Doppelbuchstabe bb und § 12.01 Nummer 1 Satzteil vor Buchstabe a und Buchstabe l, Nummer 3 zweiter Spiegelstrich und Nummer 6 Buchstabe c erster und zweiter Spiegelstrich;</w:t>
      </w:r>
    </w:p>
    <w:p>
      <w:pPr>
        <w:ind w:left="420"/>
      </w:pPr>
      <w:r>
        <w:t xml:space="preserve">13. Beschluss vom 2. Juni 2010 zur Änderung der Rheinschifffahrtspolizeiverordnung – Anlage 2 zu Protokoll 8 –, hinsichtlich der mit dem Beschluss angenommenen Änderung zu § 1.08 Nummer 3 der Rheinschifffahrtspolizeiverordnung mit der Maßgabe, dass nach dem Wort „Rheinschiffsuntersuchungsordnung“ die Wörter „im Sinne des § 1 Absatz 8 der Binnenschiffsuntersuchungsordnung (Rheinschiffsuntersuchungsordnung)“ eingefügt werden;</w:t>
      </w:r>
    </w:p>
    <w:p>
      <w:pPr>
        <w:ind w:left="420"/>
      </w:pPr>
      <w:r>
        <w:t xml:space="preserve">14. Beschluss vom 8. und 9. Dezember 2010 zur Änderung der Rheinschifffahrtspolizeiverordnung – Protokoll 24;</w:t>
      </w:r>
    </w:p>
    <w:p>
      <w:pPr>
        <w:ind w:left="420"/>
      </w:pPr>
      <w:r>
        <w:t xml:space="preserve">15. Beschluss vom 8. und 9. Dezember 2010 zur Änderung der Rheinschifffahrtspolizeiverordnung – Protokoll 25.</w:t>
      </w:r>
    </w:p>
    <w:p>
      <w:r>
        <w:t xml:space="preserve">Die Beschlüsse werden als Anlagen 1 bis 15 zu dieser Verordnung veröffentlicht.</w:t>
      </w:r>
    </w:p>
    <w:p>
      <w:r>
        <w:rPr>
          <w:color w:val="555555"/>
          <w:sz w:val="17"/>
        </w:rPr>
        <w:t xml:space="preserve">Zitiervorschlag: Art 1 RheinSchPersEV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https://recht.nulegal.eu/gesetze/RheinSchPersEV/1</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