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Rh-ZuVO (Sachsen) — Zuständigkeit der Generalstaatsanwaltschaft</w:t>
      </w:r>
    </w:p>
    <w:p>
      <w:r>
        <w:rPr>
          <w:color w:val="555555"/>
          <w:sz w:val="18"/>
        </w:rPr>
        <w:t xml:space="preserve">Zuständigkeitsverordnung Rechtshilfe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Generalstaatsanwaltschaft entscheidet über</w:t>
      </w:r>
    </w:p>
    <w:p>
      <w:r>
        <w:t xml:space="preserve">die in § 2 Abs. 1 Nr. 1 genannten Ersuchen um Auslieferung an das Ausland und um Durchlieferung, wenn diesen ein Europäischer Haftbefehl gemäß dem Achten Teil des IRG zugrunde liegt,</w:t>
      </w:r>
    </w:p>
    <w:p>
      <w:r>
        <w:t xml:space="preserve">sonstige in § 2 Abs. 1 Nr. 1 genannte Ersuchen um Auslieferung an das Ausland, wenn sich der Verfolgte mit der vereinfachten Auslieferung gemäß § 41 IRG einverstanden erklärt hat und</w:t>
      </w:r>
    </w:p>
    <w:p>
      <w:r>
        <w:t xml:space="preserve">eingehende Ersuchen um vorübergehende Überstellung in den Fällen der §§ 62 und 63 IRG , sofern diese Ersuchen auf einer völkerrechtlichen Übereinkunft beruhen.</w:t>
      </w:r>
    </w:p>
    <w:p>
      <w:r>
        <w:rPr>
          <w:color w:val="555555"/>
          <w:sz w:val="17"/>
        </w:rPr>
        <w:t xml:space="preserve">Zitiervorschlag: § 3 Rh-ZuVO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https://recht.nulegal.eu/gesetze/Rh-ZuVO/3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