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Rh-ZuVO (Sachsen) — Zuständigkeit des Staatsministeriums der Justiz</w:t>
      </w:r>
    </w:p>
    <w:p>
      <w:r>
        <w:rPr>
          <w:color w:val="555555"/>
          <w:sz w:val="18"/>
        </w:rPr>
        <w:t xml:space="preserve">Zuständigkeitsverordnung Rechtshilfe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Staatsministerium der Justiz entscheidet über</w:t>
      </w:r>
    </w:p>
    <w:p>
      <w:r>
        <w:t xml:space="preserve">eingehende Ersuchen in Angelegenheiten des Zweiten und Dritten Teils des IRG (Auslieferung an das Ausland und Durchlieferung) mit Ausnahme der in § 3 genannten Fälle,</w:t>
      </w:r>
    </w:p>
    <w:p>
      <w:r>
        <w:t xml:space="preserve">eingehende Ersuchen in Angelegenheiten des Vierten Teils des IRG (Rechtshilfe durch Vollstreckung ausländischer Erkenntnisse) mit Ausnahme der in § 5 genannten Fälle und</w:t>
      </w:r>
    </w:p>
    <w:p>
      <w:r>
        <w:t xml:space="preserve">die Stellung ausgehender Auslieferungsersuchen und damit zusammenhängender Ersuchen um Durchlieferung und Herausgabe von Gegenständen mit Ausnahme der in § 5 genannten Fälle,</w:t>
      </w:r>
    </w:p>
    <w:p>
      <w:r>
        <w:t xml:space="preserve">sofern die Ersuchen auf einer völkerrechtlichen Übereinkunft beruhen und diese den Geschäftsweg zwischen einer Behörde des ausländischen Staates und der Staatsregierung oder einer sonstigen Landesbehörde vorsieht.</w:t>
      </w:r>
    </w:p>
    <w:p>
      <w:r>
        <w:t xml:space="preserve">(2) Das Staatsministerium der Justiz entscheidet ferner über eingehende und ausgehende Ersuchen in Angelegenheiten der Teile 5 und 6 des Gesetzes über die Zusammenarbeit mit dem Internationalen Strafgerichtshof ( IStGH-Gesetz – IStGHG ) vom 21. Juni 2002 (BGBl. I S. 2144), das durch Artikel 12g des Gesetzes vom 24. August 2004 (BGBl. I S. 2198, 2208) geändert worden ist.</w:t>
      </w:r>
    </w:p>
    <w:p>
      <w:r>
        <w:rPr>
          <w:color w:val="555555"/>
          <w:sz w:val="17"/>
        </w:rPr>
        <w:t xml:space="preserve">Zitiervorschlag: § 2 Rh-ZuVO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https://recht.nulegal.eu/gesetze/Rh-ZuVO/2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