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RevjAusbV 2010 — Ausbildungsrahmenplan, Ausbildungsberufsbild</w:t>
      </w:r>
    </w:p>
    <w:p>
      <w:r>
        <w:rPr>
          <w:color w:val="555555"/>
          <w:sz w:val="18"/>
        </w:rPr>
        <w:t xml:space="preserve">Verordnung über die Berufsausbildung zum Revierjäger/zur Revierjägerin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Revierjäger/zur Revierjägerin gliedert sich wie folgt: Abschnitt A Berufsprofilgebende Fertigkeiten, Kenntnisse und Fähigkeiten:</w:t>
      </w:r>
    </w:p>
    <w:p>
      <w:pPr>
        <w:ind w:left="420"/>
      </w:pPr>
      <w:r>
        <w:t xml:space="preserve">1. Jagd- und Reviermanagement, betriebliche Abläufe und Organisation,</w:t>
      </w:r>
    </w:p>
    <w:p>
      <w:pPr>
        <w:ind w:left="420"/>
      </w:pPr>
      <w:r>
        <w:t xml:space="preserve">2. Wildbewirtschaftung, Wildverwertung,</w:t>
      </w:r>
    </w:p>
    <w:p>
      <w:pPr>
        <w:ind w:left="420"/>
      </w:pPr>
      <w:r>
        <w:t xml:space="preserve">3. Tier- und Artenschutz, Hege,</w:t>
      </w:r>
    </w:p>
    <w:p>
      <w:pPr>
        <w:ind w:left="420"/>
      </w:pPr>
      <w:r>
        <w:t xml:space="preserve">4. Jagdreviergestaltung,</w:t>
      </w:r>
    </w:p>
    <w:p>
      <w:pPr>
        <w:ind w:left="420"/>
      </w:pPr>
      <w:r>
        <w:t xml:space="preserve">5. Naturschutz, ökologische Zusammenhänge und Nachhaltigkeit, Monitoring,</w:t>
      </w:r>
    </w:p>
    <w:p>
      <w:pPr>
        <w:ind w:left="420"/>
      </w:pPr>
      <w:r>
        <w:t xml:space="preserve">6. Waffenkunde, Jagdwaffen und -geräte,</w:t>
      </w:r>
    </w:p>
    <w:p>
      <w:pPr>
        <w:ind w:left="420"/>
      </w:pPr>
      <w:r>
        <w:t xml:space="preserve">7. Halten und Führen von Jagdhilfstieren,</w:t>
      </w:r>
    </w:p>
    <w:p>
      <w:pPr>
        <w:ind w:left="420"/>
      </w:pPr>
      <w:r>
        <w:t xml:space="preserve">8. Rechtsgrundlagen des Jagdwesens, Wild- und Jagdschutz,</w:t>
      </w:r>
    </w:p>
    <w:p>
      <w:pPr>
        <w:ind w:left="420"/>
      </w:pPr>
      <w:r>
        <w:t xml:space="preserve">9. Öffentlichkeitsarbeit, Wild- und Naturpädagogik;</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Boden-, Wetter- und Klimakunde.</w:t>
      </w:r>
    </w:p>
    <w:p>
      <w:r>
        <w:rPr>
          <w:color w:val="555555"/>
          <w:sz w:val="17"/>
        </w:rPr>
        <w:t xml:space="preserve">Zitiervorschlag: § 3 RevjAusbV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https://recht.nulegal.eu/gesetze/RevjAusbV%202010/3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