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RestauratorHw-PrüfV — Ziel der Prüfung und Bezeichnung des Fortbildungsabschlusses</w:t>
      </w:r>
    </w:p>
    <w:p>
      <w:r>
        <w:rPr>
          <w:color w:val="555555"/>
          <w:sz w:val="18"/>
        </w:rPr>
        <w:t xml:space="preserve">Verordnung über die Prüfung zum anerkannten Fortbildungsabschluss Geprüfter Restaurator im Handwerk oder Geprüfte Restauratorin im Handwerk</w:t>
      </w:r>
    </w:p>
    <w:p>
      <w:r>
        <w:rPr>
          <w:color w:val="555555"/>
          <w:sz w:val="18"/>
        </w:rPr>
        <w:t xml:space="preserve">Historische Fassung: Stand 25.12.2019 bis 22.12.2020. Dies ist nicht die aktuelle Fassung.</w:t>
      </w:r>
    </w:p>
    <w:p>
      <w:r>
        <w:t xml:space="preserve">(1) Mit der Prüfung zum anerkannten Fortbildungsabschluss „Geprüfter Restaurator im Handwerk“ oder „Geprüfte Restauratorin im Handwerk“ soll die auf einen beruflichen Aufstieg abzielende Erweiterung der beruflichen Handlungsfähigkeit im Bereich der handwerklichen Restaurierung nachgewiesen werden.</w:t>
      </w:r>
    </w:p>
    <w:p>
      <w:r>
        <w:t xml:space="preserve">(2) Die Prüfung wird von der nach der Handwerksordnung zuständigen Stelle durchgeführt.</w:t>
      </w:r>
    </w:p>
    <w:p>
      <w:r>
        <w:t xml:space="preserve">(3) Durch die Erweiterung der beruflichen Handlungsfähigkeit soll der „Geprüfte Restaurator im Handwerk“ oder die „Geprüfte Restauratorin im Handwerk“ in der Lage sein, insbesondere in Handwerks- und in Restaurierungsbetrieben sowie in staatlichen und in privaten Institutionen eigenständig und verantwortlich handwerklich-immaterielles und materielles Kulturerbe auf der Grundlage handwerklicher Kompetenzen und wissenschaftlicher Methoden zu identifizieren, zu untersuchen, zu erforschen, zu erhalten, zu pflegen, weiterzugeben, zu vermitteln und zu dokumentieren. Der „Geprüfte Restaurator im Handwerk“ oder die „Geprüfte Restauratorin im Handwerk“ entwickeln Erhaltungs-, Restaurierungs- und Konservierungskonzepte. Sie gestalten und steuern Erhaltungsprozesse für handwerklich-immaterielles Kulturerbe sowie Restaurierungs- und Konservierungsprozesse für materielles Kulturerbe.</w:t>
      </w:r>
    </w:p>
    <w:p>
      <w:r>
        <w:t xml:space="preserve">(4) Zur erweiterten beruflichen Handlungsfähigkeit gehören im Einzelnen folgende Aufgaben:</w:t>
      </w:r>
    </w:p>
    <w:p>
      <w:pPr>
        <w:ind w:left="420"/>
      </w:pPr>
      <w:r>
        <w:t xml:space="preserve">1. historische und traditionelle handwerkliche Verfahren erforschen und die kulturhistorische Bedeutung dieser Verfahren bewerten,</w:t>
      </w:r>
    </w:p>
    <w:p>
      <w:pPr>
        <w:ind w:left="420"/>
      </w:pPr>
      <w:r>
        <w:t xml:space="preserve">2. den Zustand von Restaurierungsobjekten und deren kulturhistorische Bedeutung auf Grundlage von Bestandsaufnahmen und Befunduntersuchungen bewerten,</w:t>
      </w:r>
    </w:p>
    <w:p>
      <w:pPr>
        <w:ind w:left="420"/>
      </w:pPr>
      <w:r>
        <w:t xml:space="preserve">3. Erhaltungs-, Restaurierungs- und Konservierungskonzepte unter Berücksichtigung von kultureller Nachhaltigkeit und von Qualitätssicherung entwickeln,</w:t>
      </w:r>
    </w:p>
    <w:p>
      <w:pPr>
        <w:ind w:left="420"/>
      </w:pPr>
      <w:r>
        <w:t xml:space="preserve">4. Erhaltungs-, Restaurierungs- und Konservierungsmaßnahmen mit historischen und traditionellen handwerklichen Verfahren sowie mit wissenschaftlichen Methoden durchführen,</w:t>
      </w:r>
    </w:p>
    <w:p>
      <w:pPr>
        <w:ind w:left="420"/>
      </w:pPr>
      <w:r>
        <w:t xml:space="preserve">5. handwerklich-immaterielles und materielles Kulturerbe weitergeben und vermitteln,</w:t>
      </w:r>
    </w:p>
    <w:p>
      <w:pPr>
        <w:ind w:left="420"/>
      </w:pPr>
      <w:r>
        <w:t xml:space="preserve">6. Verläufe und Ergebnisse von Erhaltungs-, Restaurierungs- und Konservierungsprozessen dokumentieren,</w:t>
      </w:r>
    </w:p>
    <w:p>
      <w:pPr>
        <w:ind w:left="420"/>
      </w:pPr>
      <w:r>
        <w:t xml:space="preserve">7. Maßnahmen zur Pflege und Wartung von Objekten planen, empfehlen und durchführen,</w:t>
      </w:r>
    </w:p>
    <w:p>
      <w:pPr>
        <w:ind w:left="420"/>
      </w:pPr>
      <w:r>
        <w:t xml:space="preserve">8. mit unterschiedlichen Fachdisziplinen und Projektbeteiligten kooperieren, Erhaltungs-, Restaurierungs- und Konservierungsprozesse leiten sowie die Öffentlichkeit für handwerklich-immaterielles und materielles Kulturerbe sensibilisieren,</w:t>
      </w:r>
    </w:p>
    <w:p>
      <w:pPr>
        <w:ind w:left="420"/>
      </w:pPr>
      <w:r>
        <w:t xml:space="preserve">9. unternehmerische Entscheidungen im Hinblick auf die Besonderheiten des Kulturerbeerhalts treffen und umsetzen,</w:t>
      </w:r>
    </w:p>
    <w:p>
      <w:pPr>
        <w:ind w:left="420"/>
      </w:pPr>
      <w:r>
        <w:t xml:space="preserve">10. Prozesse unter Berücksichtigung von Qualitäts- und Nachhaltigkeitsaspekten und von rechtlichen und steuerlichen Rahmenbedingungen gestalten und steuern.</w:t>
      </w:r>
    </w:p>
    <w:p>
      <w:r>
        <w:t xml:space="preserve">(5) Die erfolgreich abgelegte Prüfung nach den §§ 11 bis 18 führt zum anerkannten Fortbildungsabschluss „Geprüfter Restaurator“ oder „Geprüfte Restauratorin“, ergänzt um die Bezeichnung des Handwerks nach § 2, für welches die Prüfung abgelegt wurde.</w:t>
      </w:r>
    </w:p>
    <w:p>
      <w:r>
        <w:rPr>
          <w:color w:val="555555"/>
          <w:sz w:val="17"/>
        </w:rPr>
        <w:t xml:space="preserve">Zitiervorschlag: § 1 RestauratorHw-PrüfV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https://recht.nulegal.eu/gesetze/RestauratorHw-Pr%C3%BCfV/1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