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ResG — Zuziehung zu dienstlichen Veranstaltungen</w:t>
      </w:r>
    </w:p>
    <w:p>
      <w:r>
        <w:rPr>
          <w:color w:val="555555"/>
          <w:sz w:val="18"/>
        </w:rPr>
        <w:t xml:space="preserve">Reservistengesetz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Soldatinnen und Soldaten im Reservewehrdienstverhältnis können entsprechend § 81 des Soldatengesetzes zu dienstlichen Veranstaltungen zugezogen werden. § 1 Absatz 6 des Wehrsoldgesetzes gilt entsprechend.</w:t>
      </w:r>
    </w:p>
    <w:p>
      <w:r>
        <w:rPr>
          <w:color w:val="555555"/>
          <w:sz w:val="17"/>
        </w:rPr>
        <w:t xml:space="preserve">Zitiervorschlag: § 9 ResG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