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ResG — Begriffsbestimmung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Reservistinnen und Reservisten sind</w:t>
      </w:r>
    </w:p>
    <w:p>
      <w:pPr>
        <w:ind w:left="420"/>
      </w:pPr>
      <w:r>
        <w:t xml:space="preserve">1. frühere Soldatinnen und Soldaten der Bundeswehr, die ihren Dienstgrad nicht verloren haben, sowie</w:t>
      </w:r>
    </w:p>
    <w:p>
      <w:pPr>
        <w:ind w:left="420"/>
      </w:pPr>
      <w:r>
        <w:t xml:space="preserve">2. sonstige Personen, die auf Grund einer vom Bund angenommenen Verpflichtung zu einer Wehrdienstleistung nach dem Vierten Abschnitt des Soldatengesetzes herangezogen werden können.</w:t>
      </w:r>
    </w:p>
    <w:p>
      <w:r>
        <w:rPr>
          <w:color w:val="555555"/>
          <w:sz w:val="17"/>
        </w:rPr>
        <w:t xml:space="preserve">Zitiervorschlag: § 1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