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RepTVVO (Nordrhein-Westfalen)</w:t>
      </w:r>
    </w:p>
    <w:p>
      <w:r>
        <w:rPr>
          <w:color w:val="555555"/>
          <w:sz w:val="18"/>
        </w:rPr>
        <w:t xml:space="preserve">Repräsentative Tarifverträge 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27. April 2021</w:t>
      </w:r>
    </w:p>
    <w:p>
      <w:r>
        <w:t xml:space="preserve">Auf Grund des § 3 Absatz 1 des Tariftreue- und Vergabegesetzes Nordrhein-Westfalen vom 22. März 2018 (GV. NRW. S. 172) verordnet das Ministerium für Arbeit, Gesundheit und Soziales:</w:t>
      </w:r>
    </w:p>
    <w:p>
      <w:r>
        <w:rPr>
          <w:color w:val="555555"/>
          <w:sz w:val="17"/>
        </w:rPr>
        <w:t xml:space="preserve">Zitiervorschlag: Eingangsformel RepTVVO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https://recht.nulegal.eu/gesetze/RepTVVO/eingangsformel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