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RegisterVO (Nordrhein-Westfalen)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elektronische Registerführung</w:t>
      </w:r>
    </w:p>
    <w:p>
      <w:r>
        <w:t xml:space="preserve">der Amtsgerichte in Nordrhein-Westfalen</w:t>
      </w:r>
    </w:p>
    <w:p>
      <w:r>
        <w:t xml:space="preserve">(Registerverordnung Amtsgerichte - RegisterVO)</w:t>
      </w:r>
    </w:p>
    <w:p>
      <w:r>
        <w:t xml:space="preserve">Vom 8. Mai 2013</w:t>
      </w:r>
    </w:p>
    <w:p>
      <w:r>
        <w:t xml:space="preserve">Auf Grund</w:t>
      </w:r>
    </w:p>
    <w:p>
      <w:r>
        <w:t xml:space="preserve">1. der §§ 8a Absatz 2 und 9 Absatz 1 des Handelsgesetzbuches vom 10. Mai 1897 (RGBl. I S. 219), von denen § 8a Absatz 2 zuletzt durch Artikel 69 Nummer 1 des Gesetzes vom 17. Dezember 2008 (BGBl. I S. 2586) und § 9 Absatz 1 zuletzt durch Artikel 1 Nummer 2 des Gesetzes vom 10. November 2006 (BGBl. I S. 2553) geändert worden ist,</w:t>
      </w:r>
    </w:p>
    <w:p>
      <w:r>
        <w:t xml:space="preserve">2. des § 156 Absatz 1 Satz 1 des Genossenschaftsgesetzes in der Fassung der Bekanntmachung vom 16. Oktober 2006 (BGBl. I S. 2230), zuletzt geändert durch Artikel 3 des Gesetzes vom 10. November 2006 (BGBl. I S. 2553),</w:t>
      </w:r>
    </w:p>
    <w:p>
      <w:r>
        <w:t xml:space="preserve">3. der §§ 14 Absatz 4, 376 Absatz 2 Satz 1 und 387 Absatz 1 des Gesetzes über das Verfahren in Familiensachen und in den Angelegenheiten der freiwilligen Gerichtsbarkeit vom 17. Dezember 2008 (BGBl. I S. 2586),</w:t>
      </w:r>
    </w:p>
    <w:p>
      <w:r>
        <w:t xml:space="preserve">4. des § 5 Absatz 2 des Partnerschaftsgesellschaftsgesetzes vom 25. Juli 1994 (BGBl. I S. 1744), zuletzt geändert durch Artikel 22 des Gesetzes vom 23. Oktober 2008 (BGBl. I S. 2026),</w:t>
      </w:r>
    </w:p>
    <w:p>
      <w:r>
        <w:t xml:space="preserve">5. § 55a Absatz 1 und § 79 Absatz 5 des Bürgerlichen Gesetzbuches in der Fassung der Bekanntmachung vom 2. Januar 2002 (BGBl. I S. 42, 2909; 2003 I S. 738)</w:t>
      </w:r>
    </w:p>
    <w:p>
      <w:r>
        <w:t xml:space="preserve">6. des § 23d des Gerichtsverfassungsgesetzes in der Fassung der Bekanntmachung vom 9. Mai 1975 (BGBl. I S. 1077), der durch Artikel 22 Absatz 10 des Gesetzes vom 17. Dezember 2008 (BGBl. I S. 2586) eingefügt wurde,</w:t>
      </w:r>
    </w:p>
    <w:p>
      <w:r>
        <w:t xml:space="preserve">jeweils in Verbindung mit § 1 Absatz 2 des Justizgesetzes Nordrhein-Westfalen vom 26. Januar 2010 (GV. NRW. S. 30), wird verordnet:</w:t>
      </w:r>
    </w:p>
    <w:p>
      <w:r>
        <w:t xml:space="preserve">Teil 1 Elektronische Registerführung</w:t>
      </w:r>
    </w:p>
    <w:p>
      <w:r>
        <w:rPr>
          <w:color w:val="555555"/>
          <w:sz w:val="17"/>
        </w:rPr>
        <w:t xml:space="preserve">Zitiervorschlag: Volltext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