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RegZensErpG — Zusammenführung</w:t>
      </w:r>
    </w:p>
    <w:p>
      <w:r>
        <w:rPr>
          <w:color w:val="555555"/>
          <w:sz w:val="18"/>
        </w:rPr>
        <w:t xml:space="preserve">Registerzensuserprobungsgesetz</w:t>
      </w:r>
    </w:p>
    <w:p>
      <w:r>
        <w:rPr>
          <w:color w:val="555555"/>
          <w:sz w:val="18"/>
        </w:rPr>
        <w:t xml:space="preserve">Stand: 23.04.2026 (konsolidierte Textfassung, kein amtliches Inkrafttretensdatum)</w:t>
      </w:r>
    </w:p>
    <w:p>
      <w:r>
        <w:t xml:space="preserve">Zur Erprobung von Verfahren zur Ermittlung der Arbeitsmarktbeteiligung der Bevölkerung dürfen die folgenden Daten für die Gesamtbevölkerung zusammengeführt und verarbeitet werden:</w:t>
      </w:r>
    </w:p>
    <w:p>
      <w:pPr>
        <w:ind w:left="420"/>
      </w:pPr>
      <w:r>
        <w:t xml:space="preserve">1. Daten zu den Merkmalen nach § 4 Absatz 1 Nummer 4, 5 (Angabe des Jahres), 7 bis 10 und 21 für das Berichtsjahr 2023,</w:t>
      </w:r>
    </w:p>
    <w:p>
      <w:pPr>
        <w:ind w:left="420"/>
      </w:pPr>
      <w:r>
        <w:t xml:space="preserve">2. nach § 5 Absatz 1 geprüfte und bereinigte Daten zu den Merkmalen nach Nummer 1 für das Berichtsjahr 2023,</w:t>
      </w:r>
    </w:p>
    <w:p>
      <w:pPr>
        <w:ind w:left="420"/>
      </w:pPr>
      <w:r>
        <w:t xml:space="preserve">3. nach § 5 Absatz 2 aufbereitete Daten zu den Merkmalen nach Nummer 1 für das Berichtsjahr 2023 sowie</w:t>
      </w:r>
    </w:p>
    <w:p>
      <w:pPr>
        <w:ind w:left="420"/>
      </w:pPr>
      <w:r>
        <w:t xml:space="preserve">4. Daten zu den Merkmalen nach den §§ 8 und 9.</w:t>
      </w:r>
    </w:p>
    <w:p>
      <w:r>
        <w:t xml:space="preserve">Die Zusammenführung nach Satz 1 darf mittels der Identifikationsnummer für steuerliche Zwecke nach § 139b der Abgabenordnung erfolgen.</w:t>
      </w:r>
    </w:p>
    <w:p>
      <w:r>
        <w:rPr>
          <w:color w:val="555555"/>
          <w:sz w:val="17"/>
        </w:rPr>
        <w:t xml:space="preserve">Zitiervorschlag: § 10 RegZensErpG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https://recht.nulegal.eu/gesetze/RegZensErpG/10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