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RegMoG</w:t>
      </w:r>
    </w:p>
    <w:p>
      <w:r>
        <w:rPr>
          <w:color w:val="555555"/>
          <w:sz w:val="18"/>
        </w:rPr>
        <w:t xml:space="preserve">Registermodernisierungsgesetz</w:t>
      </w:r>
    </w:p>
    <w:p>
      <w:r>
        <w:rPr>
          <w:color w:val="555555"/>
          <w:sz w:val="18"/>
        </w:rPr>
        <w:t xml:space="preserve">Stand: 08.04.2021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RegMoG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https://recht.nulegal.eu/gesetze/RegMoG/eingangsformel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