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RechtsfachwPrV — Zeugnisse</w:t>
      </w:r>
    </w:p>
    <w:p>
      <w:r>
        <w:rPr>
          <w:color w:val="555555"/>
          <w:sz w:val="18"/>
        </w:rPr>
        <w:t xml:space="preserve">Verordnung über die Prüfung zum anerkannten Abschluss Geprüfter Rechtsfachwirt/Geprüfte Rechtsfachwirtin</w:t>
      </w:r>
    </w:p>
    <w:p>
      <w:r>
        <w:rPr>
          <w:color w:val="555555"/>
          <w:sz w:val="18"/>
        </w:rPr>
        <w:t xml:space="preserve">Historische Fassung: Stand 10.01.2020 bis 03.09.2026. Dies ist nicht die aktuelle Fassung.</w:t>
      </w:r>
    </w:p>
    <w:p>
      <w:r>
        <w:t xml:space="preserve">(1) Wer die Prüfung nach § 7 Absatz 1 bestanden hat, erhält von der zuständigen Stelle zwei Zeugnisse nach Maßgabe der Anlage 2 Teil A und B.</w:t>
      </w:r>
    </w:p>
    <w:p>
      <w:r>
        <w:t xml:space="preserve">(2) Auf dem Zeugnis mit den Inhalten nach Anlage 2 Teil B sind die Noten als Dezimalzahlen mit einer Nachkommastelle und die Gesamtnote als Dezimalzahl mit einer Nachkommastelle und in Worten anzugeben. Jede Befreiung nach § 5 ist mit Ort, Datum und der Bezeichnung des Prüfungsgremiums der anderen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8 RechtsfachwPrV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https://recht.nulegal.eu/gesetze/RechtsfachwPrV/8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