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Formblatt 2 RechPensV</w:t>
      </w:r>
    </w:p>
    <w:p>
      <w:r>
        <w:rPr>
          <w:color w:val="555555"/>
          <w:sz w:val="18"/>
        </w:rPr>
        <w:t xml:space="preserve">Pensionsfonds-Rechnungslegungsverordnung</w:t>
      </w:r>
    </w:p>
    <w:p>
      <w:r>
        <w:rPr>
          <w:color w:val="555555"/>
          <w:sz w:val="18"/>
        </w:rPr>
        <w:t xml:space="preserve">Stand: 10.06.2019 (konsolidierte Textfassung, kein amtliches Inkrafttretensdatum)</w:t>
      </w:r>
    </w:p>
    <w:p>
      <w:r>
        <w:t xml:space="preserve">(Fundstelle: BGBl. I 2003, S. 258 - 259; bzgl. der einzelnen Änderungen vgl. Fußnote) Name: ................................... Sitz: ................................... Gewinn- und Verlustrechnung für die Zeit vom ........ bis ........ Posten ------------------------------------------------------------------------------- Euro Euro Euro I. Pensionsfondstechnische Rechnung 1. Verdiente Beiträge für eigene Rechnung a) Gebuchte Bruttobeiträge .... b) Abgegebene Rückversicherungsbeiträge .... .... ---- c) Veränderung der Bruttobeitragsüberträge .... d) Veränderung des Anteils der Rückversicherer an den Bruttobeitragsüberträgen .... .... .... ---- ---- 2. Beiträge aus der Brutto-Rückstellung für Beitragsrückerstattung .... 3. Erträge aus Kapitalanlagen a) Erträge aus Beteiligungen .... davon: aus verbundenen Unternehmen .... Euro b) Erträge aus anderen Kapitalanlagen davon: aus verbundenen Unternehmen .... Euro aa) Erträge aus Grundstücken, grundstücksgleichen Rechten und Bauten einschließlich der Bauten auf fremden Grundstücken .... bb) Erträge aus anderen Kapitalanlagen .... .... ---- c) Erträge aus Zuschreibungen .... d) Gewinne aus dem Abgang von Kapitalanlagen .... e) Erträge aus Gewinngemeinschaften, Gewinnabführungs- und Teilgewinnabführungsverträgen .... .... ---- 4. Nicht realisierte Gewinne aus Kapitalanlagen .... 5. Sonstige pensionsfondstechnische Erträge für eigene Rechnung .... 6. Aufwendungen für Versorgungsfälle für eigene Rechnung a) Zahlungen für Versorgungsfälle aa) Bruttobetrag .... bb) Anteil der Rückversicherer .... .... ---- b) Veränderung der Rückstellung für noch nicht abgewickelte Versorgungsfälle aa) Bruttobetrag .... bb) Anteil der Rückversicherer .... .... .... ---- ---- 7. Veränderung der übrigen pensionsfondstechnischen Netto-Rückstellungen a) Deckungsrückstellung aa) Bruttobetrag .... bb) Anteil der Rückversicherer .... .... ---- b) Sonstige pensionsfondstechnische Netto-Rückstellungen .... .... ---- 8. Aufwendungen für erfolgsabhängige und erfolgsunabhängige Beitragsrückerstattung für eigene Rechnung .... 9. Aufwendungen für den Pensionsfondsbetrieb für eigene Rechnung a) Abschlussaufwendungen .... b) Verwaltungsaufwendungen .... .... ---- c) davon ab: Erhaltene Provisionen und Gewinnbeteiligungen aus dem in Rückversicherung gegebenen Pensionsfondsgeschäft .... .... ---- noch Posten ------------------------------------------------------------------------------- Euro Euro 10. Aufwendungen für Kapitalanlagen a) Aufwendungen für die Verwaltung von Kapitalanlagen, Zinsaufwendungen und sonstige Aufwendungen für die Kapitalanlagen .... b) Abschreibungen auf Kapitalanlagen .... c) Verluste aus dem Abgang von Kapitalanlagen .... d) Aufwendungen aus Verlustübernahme .... .... ---- 11. Nicht realisierte Verluste aus Kapitalanlagen .... 12. Sonstige pensionsfondstechnische Aufwendungen für eigene Rechnung .... ---- 13. Pensionsfondstechnisches Ergebnis für eigene Rechnung .... II. Nichtpensionsfondstechnische Rechnung 1. Sonstige Erträge .... 2. Sonstige Aufwendungen .... .... ---- ---- 3. Ergebnis der normalen Geschäftstätigkeit .... 4. Außerordentliche Erträge .... 5. Außerordentliche Aufwendungen .... ---- 6. Außerordentliches Ergebnis .... 7. Steuern von Einkommen und vom Ertrag .... 8. Sonstige Steuern .... .... ---- 9. Erträge aus Verlustübernahme .... 10. Auf Grund einer Gewinngemeinschaft, eines Gewinnabführungs- oder Teilgewinnabführungsvertrags abgeführte Gewinne .... .... ---- ---- 11. Jahresüberschuss/Jahresfehlbetrag 1) .... ==== Fußnoten zu Formblatt 2: 1) Bei Berücksichtigung der Veränderungen von Kapital- und Gewinnrücklagen sowie des Genussrechtskapitals in der nichtpensionsfondstechnischen Rechnung ist diese in Fortführung der Nummerierung um folgende Posten zu ergänzen: "12. Gewinnvortrag/Verlustvortrag aus dem Vorjahr .... ---- .... 13. Entnahmen aus der Kapitalrücklage .... ---- .... 14. Entnahmen aus Gewinnrücklagen a) aus der gesetzlichen Rücklage a) .... b) aus der Rücklage für Anteile an einem herrschenden oder mehrheitlich beteiligten Unternehmen .... c) aus satzungsmäßigen Rücklagen .... d) aus anderen Gewinnrücklagen .... .... ---- ---- 15. Entnahmen aus Genussrechtskapital .... ---- .... 16. Einstellungen in Gewinnrücklagen a) in die gesetzliche Rücklage b) .... b) in die Rücklage für Anteile an einem herrschenden oder mehrheitlich beteiligten Unternehmen .... c) in satzungsmäßige Rücklagen .... d) in andere Gewinnrücklagen .... .... ---- ---- .... 17. Wiederauffüllung des Genussrechtskapitals .... ---- 18. Bilanzgewinn/Bilanzverlust ..." ==== a) An die Stelle des Postens II 14 a "aus der gesetzlichen Rücklage" in der nichtpensionsfondstechnischen Rechnung tritt bei den Pensionsfondsvereinen auf Gegenseitigkeit der Posten II 14 a "aus der Verlustrücklage gemäß § 193 VAG". b) An die Stelle des Postens II 16 a "in die gesetzliche Rücklage" in der nichtpensionsfondstechnischen Rechnung tritt bei den Pensionsfondsvereinen auf Gegenseitigkeit der Posten II 16 a "in die Verlustrücklage gemäß § 193 VAG". Die Angaben ab Posten II 12 können statt in der nichtpensionsfondstechnischen Rechnung auch im Anhang gemacht werden.</w:t>
      </w:r>
    </w:p>
    <w:p>
      <w:r>
        <w:rPr>
          <w:color w:val="555555"/>
          <w:sz w:val="17"/>
        </w:rPr>
        <w:t xml:space="preserve">Zitiervorschlag: Formblatt 2 RechPensV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https://recht.nulegal.eu/gesetze/RechPensV/formblatt-2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