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ReNoPatAusbV 2015 — Abschlussprüfung für den Ausbildungsberuf Notarfachangestellter und Notarfachangestellte</w:t>
      </w:r>
    </w:p>
    <w:p>
      <w:r>
        <w:rPr>
          <w:color w:val="555555"/>
          <w:sz w:val="18"/>
        </w:rPr>
        <w:t xml:space="preserve">ReNoPat-Ausbildungsverordnung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Abschlussprüfung erstreckt sich auf</w:t>
      </w:r>
    </w:p>
    <w:p>
      <w:pPr>
        <w:ind w:left="420"/>
      </w:pPr>
      <w:r>
        <w:t xml:space="preserve">1. die in der Anlage Abschnitt A genannten berufsübergreifenden berufsprofilgebenden Fertigkeiten, Kenntnisse und Fähigkeiten,</w:t>
      </w:r>
    </w:p>
    <w:p>
      <w:pPr>
        <w:ind w:left="420"/>
      </w:pPr>
      <w:r>
        <w:t xml:space="preserve">2. die in der Anlage Abschnitt C genannten weiteren berufsprofilgebenden Fertigkeiten, Kenntnisse und Fähigkeiten,</w:t>
      </w:r>
    </w:p>
    <w:p>
      <w:pPr>
        <w:ind w:left="420"/>
      </w:pPr>
      <w:r>
        <w:t xml:space="preserve">3. die in der Anlage Abschnitt F genannten berufsübergreifenden integrativen Fertigkeiten, Kenntnisse und Fähigkeiten sowie</w:t>
      </w:r>
    </w:p>
    <w:p>
      <w:pPr>
        <w:ind w:left="420"/>
      </w:pPr>
      <w:r>
        <w:t xml:space="preserve">4. den im Berufsschulunterricht zu vermittelnden Lehrstoff, soweit er für die Berufsausbildung wesentlich ist.</w:t>
      </w:r>
    </w:p>
    <w:p>
      <w:r>
        <w:t xml:space="preserve">(2) Die Abschlussprüfung besteht aus den Prüfungsbereichen</w:t>
      </w:r>
    </w:p>
    <w:p>
      <w:pPr>
        <w:ind w:left="420"/>
      </w:pPr>
      <w:r>
        <w:t xml:space="preserve">1. Geschäfts- und Leistungsprozesse,</w:t>
      </w:r>
    </w:p>
    <w:p>
      <w:pPr>
        <w:ind w:left="420"/>
      </w:pPr>
      <w:r>
        <w:t xml:space="preserve">2. Beteiligtenbetreuung,</w:t>
      </w:r>
    </w:p>
    <w:p>
      <w:pPr>
        <w:ind w:left="420"/>
      </w:pPr>
      <w:r>
        <w:t xml:space="preserve">3. Rechtsanwendung im Notarbereich,</w:t>
      </w:r>
    </w:p>
    <w:p>
      <w:pPr>
        <w:ind w:left="420"/>
      </w:pPr>
      <w:r>
        <w:t xml:space="preserve">4. Kosten sowie</w:t>
      </w:r>
    </w:p>
    <w:p>
      <w:pPr>
        <w:ind w:left="420"/>
      </w:pPr>
      <w:r>
        <w:t xml:space="preserve">5. Wirtschafts- und Sozialkunde.</w:t>
      </w:r>
    </w:p>
    <w:p>
      <w:r>
        <w:t xml:space="preserve">(3) Für den Prüfungsbereich Geschäfts- und Leistungsprozesse bestehen folgende Vorgaben:</w:t>
      </w:r>
    </w:p>
    <w:p>
      <w:pPr>
        <w:ind w:left="420"/>
      </w:pPr>
      <w:r>
        <w:t xml:space="preserve">1. der Prüfling soll nachweisen, dass er in der Lage ist,</w:t>
      </w:r>
    </w:p>
    <w:p>
      <w:pPr>
        <w:ind w:left="780"/>
      </w:pPr>
      <w:r>
        <w:t xml:space="preserve">a) arbeitsorganisatorische Prozesse zu planen, durchzuführen und zu kontrollieren,</w:t>
      </w:r>
    </w:p>
    <w:p>
      <w:pPr>
        <w:ind w:left="780"/>
      </w:pPr>
      <w:r>
        <w:t xml:space="preserve">b) zur Qualitätsverbesserung betrieblicher Prozesse beizutragen,</w:t>
      </w:r>
    </w:p>
    <w:p>
      <w:pPr>
        <w:ind w:left="780"/>
      </w:pPr>
      <w:r>
        <w:t xml:space="preserve">c) Büro- und Verwaltungsaufgaben zu planen, durchzuführen und zu kontrollieren,</w:t>
      </w:r>
    </w:p>
    <w:p>
      <w:pPr>
        <w:ind w:left="780"/>
      </w:pPr>
      <w:r>
        <w:t xml:space="preserve">d) elektronischen Rechtsverkehr zu nutzen,</w:t>
      </w:r>
    </w:p>
    <w:p>
      <w:pPr>
        <w:ind w:left="780"/>
      </w:pPr>
      <w:r>
        <w:t xml:space="preserve">e) Auskünfte aus Registern einzuholen und zu verarbeiten,</w:t>
      </w:r>
    </w:p>
    <w:p>
      <w:pPr>
        <w:ind w:left="780"/>
      </w:pPr>
      <w:r>
        <w:t xml:space="preserve">f) Aktenbuchhaltung zu führen,</w:t>
      </w:r>
    </w:p>
    <w:p>
      <w:pPr>
        <w:ind w:left="780"/>
      </w:pPr>
      <w:r>
        <w:t xml:space="preserve">g) Aufgaben im Bereich des Rechnungs- und Finanzwesens auszuführen;</w:t>
      </w:r>
    </w:p>
    <w:p>
      <w:pPr>
        <w:ind w:left="420"/>
      </w:pPr>
      <w:r>
        <w:t xml:space="preserve">2. der Prüfling soll fallbezogene Aufgaben schriftlich bearbeiten;</w:t>
      </w:r>
    </w:p>
    <w:p>
      <w:pPr>
        <w:ind w:left="420"/>
      </w:pPr>
      <w:r>
        <w:t xml:space="preserve">3. die Prüfungszeit beträgt 60 Minuten.</w:t>
      </w:r>
    </w:p>
    <w:p>
      <w:r>
        <w:t xml:space="preserve">(4) Für den Prüfungsbereich Beteiligtenbetreuung bestehen folgende Vorgaben:</w:t>
      </w:r>
    </w:p>
    <w:p>
      <w:pPr>
        <w:ind w:left="420"/>
      </w:pPr>
      <w:r>
        <w:t xml:space="preserve">1. der Prüfling soll nachweisen, dass er in der Lage ist,</w:t>
      </w:r>
    </w:p>
    <w:p>
      <w:pPr>
        <w:ind w:left="780"/>
      </w:pPr>
      <w:r>
        <w:t xml:space="preserve">a) Beteiligte serviceorientiert zu betreuen,</w:t>
      </w:r>
    </w:p>
    <w:p>
      <w:pPr>
        <w:ind w:left="780"/>
      </w:pPr>
      <w:r>
        <w:t xml:space="preserve">b) Anliegen von Beteiligten zu erfassen,</w:t>
      </w:r>
    </w:p>
    <w:p>
      <w:pPr>
        <w:ind w:left="780"/>
      </w:pPr>
      <w:r>
        <w:t xml:space="preserve">c) Gespräche mit Beteiligten adressatenorientiert zu führen,</w:t>
      </w:r>
    </w:p>
    <w:p>
      <w:pPr>
        <w:ind w:left="780"/>
      </w:pPr>
      <w:r>
        <w:t xml:space="preserve">d) Auskünfte einzuholen und zu erteilen,</w:t>
      </w:r>
    </w:p>
    <w:p>
      <w:pPr>
        <w:ind w:left="780"/>
      </w:pPr>
      <w:r>
        <w:t xml:space="preserve">e) Konfliktsituationen zu bewältigen;</w:t>
      </w:r>
    </w:p>
    <w:p>
      <w:pPr>
        <w:ind w:left="420"/>
      </w:pPr>
      <w:r>
        <w:t xml:space="preserve">2. für die Prüfung wählt der Prüfungsausschuss eines der folgenden Gebiete aus:</w:t>
      </w:r>
    </w:p>
    <w:p>
      <w:pPr>
        <w:ind w:left="780"/>
      </w:pPr>
      <w:r>
        <w:t xml:space="preserve">a) Notariatsgeschäfte,</w:t>
      </w:r>
    </w:p>
    <w:p>
      <w:pPr>
        <w:ind w:left="780"/>
      </w:pPr>
      <w:r>
        <w:t xml:space="preserve">b) notarielles Berufs- und Verfahrensrecht,</w:t>
      </w:r>
    </w:p>
    <w:p>
      <w:pPr>
        <w:ind w:left="780"/>
      </w:pPr>
      <w:r>
        <w:t xml:space="preserve">c) Kostenrecht oder</w:t>
      </w:r>
    </w:p>
    <w:p>
      <w:pPr>
        <w:ind w:left="780"/>
      </w:pPr>
      <w:r>
        <w:t xml:space="preserve">d) elektronischer Rechtsverkehr im Notariat;</w:t>
      </w:r>
    </w:p>
    <w:p>
      <w:pPr>
        <w:ind w:left="420"/>
      </w:pPr>
      <w:r>
        <w:t xml:space="preserve">3. mit dem Prüfling soll ein fallbezogenes Fachgespräch geführt werden;</w:t>
      </w:r>
    </w:p>
    <w:p>
      <w:pPr>
        <w:ind w:left="420"/>
      </w:pPr>
      <w:r>
        <w:t xml:space="preserve">4. die fachbezogene Anwendung der englischen Sprache ist zu berücksichtigen;</w:t>
      </w:r>
    </w:p>
    <w:p>
      <w:pPr>
        <w:ind w:left="420"/>
      </w:pPr>
      <w:r>
        <w:t xml:space="preserve">5. die Prüfungszeit beträgt 15 Minuten.</w:t>
      </w:r>
    </w:p>
    <w:p>
      <w:r>
        <w:t xml:space="preserve">(5) Für den Prüfungsbereich Rechtsanwendung im Notarbereich bestehen folgende Vorgaben:</w:t>
      </w:r>
    </w:p>
    <w:p>
      <w:pPr>
        <w:ind w:left="420"/>
      </w:pPr>
      <w:r>
        <w:t xml:space="preserve">1. der Prüfling soll nachweisen, dass er in der Lage ist,</w:t>
      </w:r>
    </w:p>
    <w:p>
      <w:pPr>
        <w:ind w:left="780"/>
      </w:pPr>
      <w:r>
        <w:t xml:space="preserve">a) Sachverhalte, insbesondere in den Bereichen des bürgerlichen Rechts sowie des Handels-, Gesellschafts- und Registerrechts, rechtlich zu erfassen und zu beurteilen,</w:t>
      </w:r>
    </w:p>
    <w:p>
      <w:pPr>
        <w:ind w:left="780"/>
      </w:pPr>
      <w:r>
        <w:t xml:space="preserve">b) Notariatsgeschäfte unter Berücksichtigung des Beurkundungs- und Berufsrechts einschließlich des dazugehörigen materiellen Rechts vorzubereiten, durchzuführen und zu kontrollieren,</w:t>
      </w:r>
    </w:p>
    <w:p>
      <w:pPr>
        <w:ind w:left="780"/>
      </w:pPr>
      <w:r>
        <w:t xml:space="preserve">c) fachkundliche Texte zu formulieren und zu gestalten;</w:t>
      </w:r>
    </w:p>
    <w:p>
      <w:pPr>
        <w:ind w:left="420"/>
      </w:pPr>
      <w:r>
        <w:t xml:space="preserve">2. der Prüfling soll fallbezogene Aufgaben schriftlich bearbeiten;</w:t>
      </w:r>
    </w:p>
    <w:p>
      <w:pPr>
        <w:ind w:left="420"/>
      </w:pPr>
      <w:r>
        <w:t xml:space="preserve">3. die fachbezogene Anwendung der englischen Sprache ist zu berücksichtigen;</w:t>
      </w:r>
    </w:p>
    <w:p>
      <w:pPr>
        <w:ind w:left="420"/>
      </w:pPr>
      <w:r>
        <w:t xml:space="preserve">4. die Prüfungszeit beträgt 150 Minuten.</w:t>
      </w:r>
    </w:p>
    <w:p>
      <w:r>
        <w:t xml:space="preserve">(6) Für den Prüfungsbereich Kosten bestehen folgende Vorgaben:</w:t>
      </w:r>
    </w:p>
    <w:p>
      <w:pPr>
        <w:ind w:left="420"/>
      </w:pPr>
      <w:r>
        <w:t xml:space="preserve">1. der Prüfling soll nachweisen, dass er in der Lage ist,</w:t>
      </w:r>
    </w:p>
    <w:p>
      <w:pPr>
        <w:ind w:left="780"/>
      </w:pPr>
      <w:r>
        <w:t xml:space="preserve">a) Kosten zu ermitteln und Kostenberechnungen unter Berücksichtigung der Geschäftswert- und Gebührenvorschriften zu erstellen,</w:t>
      </w:r>
    </w:p>
    <w:p>
      <w:pPr>
        <w:ind w:left="780"/>
      </w:pPr>
      <w:r>
        <w:t xml:space="preserve">b) die Kosteneinziehung unter Berücksichtigung der Fälligkeits- und Verjährungsvorschriften vorzubereiten und zu kontrollieren;</w:t>
      </w:r>
    </w:p>
    <w:p>
      <w:pPr>
        <w:ind w:left="420"/>
      </w:pPr>
      <w:r>
        <w:t xml:space="preserve">2. der Prüfling soll fallbezogene Aufgaben schriftlich bearbeiten;</w:t>
      </w:r>
    </w:p>
    <w:p>
      <w:pPr>
        <w:ind w:left="420"/>
      </w:pPr>
      <w:r>
        <w:t xml:space="preserve">3. die Prüfungszeit beträgt 90 Minuten.</w:t>
      </w:r>
    </w:p>
    <w:p>
      <w:r>
        <w:t xml:space="preserve">(7) Für den Prüfungsbereich Wirtschafts- und Sozialkunde bestehen folgende Vorgaben:</w:t>
      </w:r>
    </w:p>
    <w:p>
      <w:pPr>
        <w:ind w:left="420"/>
      </w:pPr>
      <w:r>
        <w:t xml:space="preserve">1. der Prüfling soll nachweisen, dass er in der Lage ist, allgemeine wirtschaftliche und gesellschaftliche Zusammenhänge der Berufs- und Arbeitswelt darzustellen und zu beurteilen;</w:t>
      </w:r>
    </w:p>
    <w:p>
      <w:pPr>
        <w:ind w:left="420"/>
      </w:pPr>
      <w:r>
        <w:t xml:space="preserve">2. der Prüfling soll fallbezogene Aufgaben schriftlich bearbeiten;</w:t>
      </w:r>
    </w:p>
    <w:p>
      <w:pPr>
        <w:ind w:left="420"/>
      </w:pPr>
      <w:r>
        <w:t xml:space="preserve">3. die Prüfungszeit beträgt 60 Minuten.</w:t>
      </w:r>
    </w:p>
    <w:p>
      <w:r>
        <w:t xml:space="preserve">(8) Die einzelnen Prüfungsbereiche sind wie folgt zu gewichten:</w:t>
      </w:r>
    </w:p>
    <w:p>
      <w:r>
        <w:rPr>
          <w:rFonts w:ascii="Courier New" w:hAnsi="Courier New"/>
          <w:sz w:val="17"/>
        </w:rPr>
        <w:t xml:space="preserve">Geschäfts- und Leistungsprozesse    mit 15 Prozent,</w:t>
      </w:r>
    </w:p>
    <w:p>
      <w:r>
        <w:rPr>
          <w:rFonts w:ascii="Courier New" w:hAnsi="Courier New"/>
          <w:sz w:val="17"/>
        </w:rPr>
        <w:t xml:space="preserve">Beteiligtenbetreuung    mit 15 Prozent,</w:t>
      </w:r>
    </w:p>
    <w:p>
      <w:r>
        <w:rPr>
          <w:rFonts w:ascii="Courier New" w:hAnsi="Courier New"/>
          <w:sz w:val="17"/>
        </w:rPr>
        <w:t xml:space="preserve">Rechtsanwendung im Notarbereich    mit 30 Prozent,</w:t>
      </w:r>
    </w:p>
    <w:p>
      <w:r>
        <w:rPr>
          <w:rFonts w:ascii="Courier New" w:hAnsi="Courier New"/>
          <w:sz w:val="17"/>
        </w:rPr>
        <w:t xml:space="preserve">Kosten    mit 30 Prozent,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5. (9) Die Abschlussprüfung ist bestanden, wenn die Leistungen wie folgt bewertet worden sind:</w:t>
      </w:r>
    </w:p>
    <w:p>
      <w:pPr>
        <w:ind w:left="420"/>
      </w:pPr>
      <w:r>
        <w:t xml:space="preserve">1. im Gesamtergebnis mit mindestens „ausreichend“,</w:t>
      </w:r>
    </w:p>
    <w:p>
      <w:pPr>
        <w:ind w:left="420"/>
      </w:pPr>
      <w:r>
        <w:t xml:space="preserve">2. im Prüfungsbereich Rechtsanwendung im Notarbereich mit mindestens „ausreichend“,</w:t>
      </w:r>
    </w:p>
    <w:p>
      <w:pPr>
        <w:ind w:left="420"/>
      </w:pPr>
      <w:r>
        <w:t xml:space="preserve">3. in mindestens drei weiteren Prüfungsbereichen mit mindestens „ausreichend“,</w:t>
      </w:r>
    </w:p>
    <w:p>
      <w:pPr>
        <w:ind w:left="420"/>
      </w:pPr>
      <w:r>
        <w:t xml:space="preserve">4. in keinem Prüfungsbereich mit „ungenügend“.</w:t>
      </w:r>
    </w:p>
    <w:p>
      <w:r>
        <w:t xml:space="preserve">(10) Auf Antrag des Prüflings ist die Prüfung in einem der Prüfungsbereiche „Geschäfts- und Leistungsprozesse“, „Rechtsanwendung im Notarbereich“, „Kosten“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Abschlussprüfung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8 ReNoPatAusbV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https://recht.nulegal.eu/gesetze/ReNoPatAusbV%202015/8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ReNoPatAusbV 2015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