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ReNoPatAusbV 2015 — Abschlussprüfung für den Ausbildungsberuf Rechtsanwaltsfachangestellter und Rechtsanwaltsfachangestellte</w:t>
      </w:r>
    </w:p>
    <w:p>
      <w:r>
        <w:rPr>
          <w:color w:val="555555"/>
          <w:sz w:val="18"/>
        </w:rPr>
        <w:t xml:space="preserve">ReNoPat-Ausbildungsverordnung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Abschlussprüfung erstreckt sich auf</w:t>
      </w:r>
    </w:p>
    <w:p>
      <w:pPr>
        <w:ind w:left="420"/>
      </w:pPr>
      <w:r>
        <w:t xml:space="preserve">1. die in der Anlage Abschnitt A genannten berufsübergreifenden berufsprofilgebenden Fertigkeiten, Kenntnisse und Fähigkeiten,</w:t>
      </w:r>
    </w:p>
    <w:p>
      <w:pPr>
        <w:ind w:left="420"/>
      </w:pPr>
      <w:r>
        <w:t xml:space="preserve">2. die in der Anlage Abschnitt B genannten weiteren berufsprofilgebenden Fertigkeiten, Kenntnisse und Fähigkeiten,</w:t>
      </w:r>
    </w:p>
    <w:p>
      <w:pPr>
        <w:ind w:left="420"/>
      </w:pPr>
      <w:r>
        <w:t xml:space="preserve">3. die in der Anlage Abschnitt F genannten berufsübergreifenden integrativen Fertigkeiten, Kenntnisse und Fähigkeiten sowie</w:t>
      </w:r>
    </w:p>
    <w:p>
      <w:pPr>
        <w:ind w:left="420"/>
      </w:pPr>
      <w:r>
        <w:t xml:space="preserve">4. den im Berufsschulunterricht zu vermittelnden Lehrstoff, soweit er für die Berufsausbildung wesentlich ist.</w:t>
      </w:r>
    </w:p>
    <w:p>
      <w:r>
        <w:t xml:space="preserve">(2) Die Abschlussprüfung besteht aus den Prüfungsbereichen</w:t>
      </w:r>
    </w:p>
    <w:p>
      <w:pPr>
        <w:ind w:left="420"/>
      </w:pPr>
      <w:r>
        <w:t xml:space="preserve">1. Geschäfts- und Leistungsprozesse,</w:t>
      </w:r>
    </w:p>
    <w:p>
      <w:pPr>
        <w:ind w:left="420"/>
      </w:pPr>
      <w:r>
        <w:t xml:space="preserve">2. Mandantenbetreuung,</w:t>
      </w:r>
    </w:p>
    <w:p>
      <w:pPr>
        <w:ind w:left="420"/>
      </w:pPr>
      <w:r>
        <w:t xml:space="preserve">3. Rechtsanwendung im Rechtsanwaltsbereich,</w:t>
      </w:r>
    </w:p>
    <w:p>
      <w:pPr>
        <w:ind w:left="420"/>
      </w:pPr>
      <w:r>
        <w:t xml:space="preserve">4. Vergütung und Kosten sowie</w:t>
      </w:r>
    </w:p>
    <w:p>
      <w:pPr>
        <w:ind w:left="420"/>
      </w:pPr>
      <w:r>
        <w:t xml:space="preserve">5. Wirtschafts- und Sozialkunde.</w:t>
      </w:r>
    </w:p>
    <w:p>
      <w:r>
        <w:t xml:space="preserve">(3) Für den Prüfungsbereich Geschäfts- und Leistungsprozesse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arbeitsorganisatorische Prozesse zu planen, durchzuführen und zu kontrollieren,</w:t>
      </w:r>
    </w:p>
    <w:p>
      <w:pPr>
        <w:ind w:left="780"/>
      </w:pPr>
      <w:r>
        <w:t xml:space="preserve">b) zur Qualitätsverbesserung betrieblicher Prozesse beizutragen,</w:t>
      </w:r>
    </w:p>
    <w:p>
      <w:pPr>
        <w:ind w:left="780"/>
      </w:pPr>
      <w:r>
        <w:t xml:space="preserve">c) Büro- und Verwaltungsaufgaben zu planen, durchzuführen und zu kontrollieren,</w:t>
      </w:r>
    </w:p>
    <w:p>
      <w:pPr>
        <w:ind w:left="780"/>
      </w:pPr>
      <w:r>
        <w:t xml:space="preserve">d) elektronischen Rechtsverkehr zu nutzen,</w:t>
      </w:r>
    </w:p>
    <w:p>
      <w:pPr>
        <w:ind w:left="780"/>
      </w:pPr>
      <w:r>
        <w:t xml:space="preserve">e) Auskünfte aus Registern einzuholen und zu verarbeiten,</w:t>
      </w:r>
    </w:p>
    <w:p>
      <w:pPr>
        <w:ind w:left="780"/>
      </w:pPr>
      <w:r>
        <w:t xml:space="preserve">f) Aktenbuchhaltung zu führen,</w:t>
      </w:r>
    </w:p>
    <w:p>
      <w:pPr>
        <w:ind w:left="780"/>
      </w:pPr>
      <w:r>
        <w:t xml:space="preserve">g) Aufgaben im Bereich des Rechnungs- und Finanzwesens auszuführen;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(4) Für den Prüfungsbereich Mandantenbetreuung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Mandanten serviceorientiert zu betreuen,</w:t>
      </w:r>
    </w:p>
    <w:p>
      <w:pPr>
        <w:ind w:left="780"/>
      </w:pPr>
      <w:r>
        <w:t xml:space="preserve">b) Anliegen von Mandanten zu erfassen,</w:t>
      </w:r>
    </w:p>
    <w:p>
      <w:pPr>
        <w:ind w:left="780"/>
      </w:pPr>
      <w:r>
        <w:t xml:space="preserve">c) Gespräche mit Mandanten adressatenorientiert zu führen,</w:t>
      </w:r>
    </w:p>
    <w:p>
      <w:pPr>
        <w:ind w:left="780"/>
      </w:pPr>
      <w:r>
        <w:t xml:space="preserve">d) Auskünfte einzuholen und zu erteilen,</w:t>
      </w:r>
    </w:p>
    <w:p>
      <w:pPr>
        <w:ind w:left="780"/>
      </w:pPr>
      <w:r>
        <w:t xml:space="preserve">e) Konfliktsituationen zu bewältigen;</w:t>
      </w:r>
    </w:p>
    <w:p>
      <w:pPr>
        <w:ind w:left="420"/>
      </w:pPr>
      <w:r>
        <w:t xml:space="preserve">2. für die Prüfung wählt der Prüfungsausschuss eines der folgenden Gebiete aus:</w:t>
      </w:r>
    </w:p>
    <w:p>
      <w:pPr>
        <w:ind w:left="780"/>
      </w:pPr>
      <w:r>
        <w:t xml:space="preserve">a) zivilrechtliches Mandat,</w:t>
      </w:r>
    </w:p>
    <w:p>
      <w:pPr>
        <w:ind w:left="780"/>
      </w:pPr>
      <w:r>
        <w:t xml:space="preserve">b) zwangsvollstreckungsrechtliches Mandat,</w:t>
      </w:r>
    </w:p>
    <w:p>
      <w:pPr>
        <w:ind w:left="780"/>
      </w:pPr>
      <w:r>
        <w:t xml:space="preserve">c) Vergütung und Kosten im zivilrechtlichen Mandat oder</w:t>
      </w:r>
    </w:p>
    <w:p>
      <w:pPr>
        <w:ind w:left="780"/>
      </w:pPr>
      <w:r>
        <w:t xml:space="preserve">d) Zahlungsverkehr;</w:t>
      </w:r>
    </w:p>
    <w:p>
      <w:pPr>
        <w:ind w:left="420"/>
      </w:pPr>
      <w:r>
        <w:t xml:space="preserve">3. mit dem Prüfling soll ein fallbezogenes Fachgespräch geführt werden;</w:t>
      </w:r>
    </w:p>
    <w:p>
      <w:pPr>
        <w:ind w:left="420"/>
      </w:pPr>
      <w:r>
        <w:t xml:space="preserve">4. die fachbezogene Anwendung der englischen Sprache ist zu berücksichtigen;</w:t>
      </w:r>
    </w:p>
    <w:p>
      <w:pPr>
        <w:ind w:left="420"/>
      </w:pPr>
      <w:r>
        <w:t xml:space="preserve">5. die Prüfungszeit beträgt 15 Minuten.</w:t>
      </w:r>
    </w:p>
    <w:p>
      <w:r>
        <w:t xml:space="preserve">(5) Für den Prüfungsbereich Rechtsanwendung im Rechtsanwaltsbereich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Sachverhalte, insbesondere in den Bereichen des bürgerlichen Rechts sowie des Gesellschafts-, Wirtschafts- und Europarechts, rechtlich zu erfassen und zu beurteilen,</w:t>
      </w:r>
    </w:p>
    <w:p>
      <w:pPr>
        <w:ind w:left="780"/>
      </w:pPr>
      <w:r>
        <w:t xml:space="preserve">b) Maßnahmen im Zivilprozess- und Zwangsvollstreckungsrecht vorzubereiten, durchzuführen und zu kontrollieren,</w:t>
      </w:r>
    </w:p>
    <w:p>
      <w:pPr>
        <w:ind w:left="780"/>
      </w:pPr>
      <w:r>
        <w:t xml:space="preserve">c) fachkundliche Texte zu formulieren und zu gestalten;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fachbezogene Anwendung der englischen Sprache ist zu berücksichtigen;</w:t>
      </w:r>
    </w:p>
    <w:p>
      <w:pPr>
        <w:ind w:left="420"/>
      </w:pPr>
      <w:r>
        <w:t xml:space="preserve">4. die Prüfungszeit beträgt 150 Minuten.</w:t>
      </w:r>
    </w:p>
    <w:p>
      <w:r>
        <w:t xml:space="preserve">(6) Für den Prüfungsbereich Vergütung und Kosten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Werte, Gebühren und Auslagen für Vergütungsrechnungen zu ermitteln,</w:t>
      </w:r>
    </w:p>
    <w:p>
      <w:pPr>
        <w:ind w:left="780"/>
      </w:pPr>
      <w:r>
        <w:t xml:space="preserve">b) Vergütungsrechnungen im außergerichtlichen und gerichtlichen Bereich sowie im Zwangsvollstreckungsverfahren zu erstellen,</w:t>
      </w:r>
    </w:p>
    <w:p>
      <w:pPr>
        <w:ind w:left="780"/>
      </w:pPr>
      <w:r>
        <w:t xml:space="preserve">c) Kostenfestsetzungsanträge und Anträge auf Vergütung im Prozesskostenhilfeverfahren zu erstellen,</w:t>
      </w:r>
    </w:p>
    <w:p>
      <w:pPr>
        <w:ind w:left="780"/>
      </w:pPr>
      <w:r>
        <w:t xml:space="preserve">d) Gerichtskostenvorschüsse zu berechnen und Gerichtskostenrechnungen zu kontrollieren;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90 Minuten.</w:t>
      </w:r>
    </w:p>
    <w:p>
      <w:r>
        <w:t xml:space="preserve">(7)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(8) Die einzelnen Prüfungsbereiche sind wie folgt zu gewichten:</w:t>
      </w:r>
    </w:p>
    <w:p>
      <w:r>
        <w:rPr>
          <w:rFonts w:ascii="Courier New" w:hAnsi="Courier New"/>
          <w:sz w:val="17"/>
        </w:rPr>
        <w:t xml:space="preserve">Geschäfts- und Leistungsprozesse    mit 15 Prozent,</w:t>
      </w:r>
    </w:p>
    <w:p>
      <w:r>
        <w:rPr>
          <w:rFonts w:ascii="Courier New" w:hAnsi="Courier New"/>
          <w:sz w:val="17"/>
        </w:rPr>
        <w:t xml:space="preserve">Mandantenbetreuung    mit 15 Prozent,</w:t>
      </w:r>
    </w:p>
    <w:p>
      <w:r>
        <w:rPr>
          <w:rFonts w:ascii="Courier New" w:hAnsi="Courier New"/>
          <w:sz w:val="17"/>
        </w:rPr>
        <w:t xml:space="preserve">Rechtsanwendung im Rechts- anwaltsbereich    mit 30 Prozent,</w:t>
      </w:r>
    </w:p>
    <w:p>
      <w:r>
        <w:rPr>
          <w:rFonts w:ascii="Courier New" w:hAnsi="Courier New"/>
          <w:sz w:val="17"/>
        </w:rPr>
        <w:t xml:space="preserve">Vergütung und Kosten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(9) Die Abschlussprüfung ist bestanden, wenn die 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Rechtsanwendung im Rechtsanwaltsbereich mit mindestens „ausreichend“,</w:t>
      </w:r>
    </w:p>
    <w:p>
      <w:pPr>
        <w:ind w:left="420"/>
      </w:pPr>
      <w:r>
        <w:t xml:space="preserve">3. in mindestens drei weiteren Prüfungsbereichen mit mindestens „ausreichend“,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(10) Auf Antrag des Prüflings ist die Prüfung in einem der Prüfungsbereiche „Geschäfts- und Leistungsprozesse“, „Rechtsanwendung im Rechtsanwaltsbereich“, „Vergütung und Kosten“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7 ReNoPatAusbV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https://recht.nulegal.eu/gesetze/ReNoPatAusbV%202015/7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ReNoPatAusbV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