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ReHV</w:t>
      </w:r>
    </w:p>
    <w:p>
      <w:r>
        <w:rPr>
          <w:color w:val="555555"/>
          <w:sz w:val="18"/>
        </w:rPr>
        <w:t xml:space="preserve">Rehabilitationshilfsfonds-Verordnung</w:t>
      </w:r>
    </w:p>
    <w:p>
      <w:r>
        <w:rPr>
          <w:color w:val="555555"/>
          <w:sz w:val="18"/>
        </w:rPr>
        <w:t xml:space="preserve">Historische Fassung: Stand 25.06.2023 bis 01.07.2024. Dies ist nicht die aktuelle Fassung.</w:t>
      </w:r>
    </w:p>
    <w:p>
      <w:r>
        <w:t xml:space="preserve">Auf Grund des § 36a Absatz 4 des Neunten Buches Sozialgesetzbuch, der durch Artikel 3 Nummer 2 des Gesetzes vom 20. Dezember 2022 (BGBl. I S. 2560) eingefügt worden ist, verordnet das Bundesministerium für Arbeit und Soziales im Einvernehmen mit dem Bundesministerium für Gesundheit, dem Bundesministerium für Wirtschaft und Klimaschutz und dem Bundesministerium der Finanzen:</w:t>
      </w:r>
    </w:p>
    <w:p>
      <w:r>
        <w:rPr>
          <w:color w:val="555555"/>
          <w:sz w:val="17"/>
        </w:rPr>
        <w:t xml:space="preserve">Zitiervorschlag: Eingangsformel ReHV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