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 RdFunkNG — Zustimmung zum Hörfunk-Überleitungsstaatsvertrag</w:t>
      </w:r>
    </w:p>
    <w:p>
      <w:r>
        <w:rPr>
          <w:color w:val="555555"/>
          <w:sz w:val="18"/>
        </w:rPr>
        <w:t xml:space="preserve">Rundfunkneuordnungsgesetz</w:t>
      </w:r>
    </w:p>
    <w:p>
      <w:r>
        <w:rPr>
          <w:color w:val="555555"/>
          <w:sz w:val="18"/>
        </w:rPr>
        <w:t xml:space="preserve">Stand: 10.06.2019 (konsolidierte Textfassung, kein amtliches Inkrafttretensdatum)</w:t>
      </w:r>
    </w:p>
    <w:p>
      <w:r>
        <w:t xml:space="preserve">Dem am 17. Juni 1993 unterzeichneten "Staatsvertrag zwischen der Bundesrepublik Deutschland und den Ländern über die Überleitung von Rechten und Pflichten des Deutschlandfunks und des RIAS Berlin auf die Körperschaft des öffentlichen Rechts "Deutschlandradio" - Hörfunk-Überleitungsstaatsvertrag -" wird zugestimmt. Der Staatsvertrag wird nachstehend veröffentlicht.</w:t>
      </w:r>
    </w:p>
    <w:p>
      <w:r>
        <w:rPr>
          <w:color w:val="555555"/>
          <w:sz w:val="17"/>
        </w:rPr>
        <w:t xml:space="preserve">Zitiervorschlag: Art 1 RdFunkNG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https://recht.nulegal.eu/gesetze/RdFunkNG/1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