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RaumausMstrV 2024 — Meisterprüfungsberufsbild</w:t>
      </w:r>
    </w:p>
    <w:p>
      <w:r>
        <w:rPr>
          <w:color w:val="555555"/>
          <w:sz w:val="18"/>
        </w:rPr>
        <w:t xml:space="preserve">Raumausstattermeisterverordnung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In den Teilen I und II der Meisterprüfung im Raumausstatter-Handwerk hat der Prüfling die beruflichen Handlungskompetenzen nachzuweisen, die sich auf wesentliche Tätigkeiten seines Gewerbes und die erforderlichen fachtheoretischen Kenntnisse beziehen. Grundlage dafür sind folgende Fertigkeiten und Kenntnisse:</w:t>
      </w:r>
    </w:p>
    <w:p>
      <w:pPr>
        <w:ind w:left="420"/>
      </w:pPr>
      <w:r>
        <w:t xml:space="preserve">1. einen Betrieb im Raumausstatter-Handwerk führen und organisieren und dabei technische, kaufmännische und personalwirtschaftliche Entscheidungen treffen und begründen, insbesondere unter Berücksichtigung</w:t>
      </w:r>
    </w:p>
    <w:p>
      <w:pPr>
        <w:ind w:left="780"/>
      </w:pPr>
      <w:r>
        <w:t xml:space="preserve">a) der Kostenstrukturen,</w:t>
      </w:r>
    </w:p>
    <w:p>
      <w:pPr>
        <w:ind w:left="780"/>
      </w:pPr>
      <w:r>
        <w:t xml:space="preserve">b) der Wettbewerbssituation,</w:t>
      </w:r>
    </w:p>
    <w:p>
      <w:pPr>
        <w:ind w:left="780"/>
      </w:pPr>
      <w:r>
        <w:t xml:space="preserve">c) der für den Betrieb wesentlichen Aus-, Fort- und Weiterbildung des Personals,</w:t>
      </w:r>
    </w:p>
    <w:p>
      <w:pPr>
        <w:ind w:left="780"/>
      </w:pPr>
      <w:r>
        <w:t xml:space="preserve">d) der Betriebsorganisation,</w:t>
      </w:r>
    </w:p>
    <w:p>
      <w:pPr>
        <w:ind w:left="780"/>
      </w:pPr>
      <w:r>
        <w:t xml:space="preserve">e) des Qualitätsmanagements,</w:t>
      </w:r>
    </w:p>
    <w:p>
      <w:pPr>
        <w:ind w:left="780"/>
      </w:pPr>
      <w:r>
        <w:t xml:space="preserve">f) des Arbeitsschutzrechtes,</w:t>
      </w:r>
    </w:p>
    <w:p>
      <w:pPr>
        <w:ind w:left="780"/>
      </w:pPr>
      <w:r>
        <w:t xml:space="preserve">g) des Datenschutzes, der Datensicherheit und der Datenverarbeitung,</w:t>
      </w:r>
    </w:p>
    <w:p>
      <w:pPr>
        <w:ind w:left="780"/>
      </w:pPr>
      <w:r>
        <w:t xml:space="preserve">h) der ökologischen, ökonomischen und sozialen Nachhaltigkeit sowie</w:t>
      </w:r>
    </w:p>
    <w:p>
      <w:pPr>
        <w:ind w:left="780"/>
      </w:pPr>
      <w:r>
        <w:t xml:space="preserve">i) sowohl technologischer als auch gesellschaftlicher Entwicklungen, insbesondere digitaler Technologien,</w:t>
      </w:r>
    </w:p>
    <w:p>
      <w:pPr>
        <w:ind w:left="420"/>
      </w:pPr>
      <w:r>
        <w:t xml:space="preserve">2. Konzepte für Betriebs- und Lagerausstattung sowie für logistische Geschäfts- und Arbeitsprozesse entwickeln und umsetzen,</w:t>
      </w:r>
    </w:p>
    <w:p>
      <w:pPr>
        <w:ind w:left="420"/>
      </w:pPr>
      <w:r>
        <w:t xml:space="preserve">3. Kundenwünsche und jeweilige Rahmenbedingungen ermitteln, Anforderungen ableiten, Kundinnen und Kunden beraten, Serviceleistungen anbieten, Lösungen entwickeln, Verhandlungen führen und Ziele festlegen, Leistungen kalkulieren und Angebote erstellen sowie Verträge schließen,</w:t>
      </w:r>
    </w:p>
    <w:p>
      <w:pPr>
        <w:ind w:left="420"/>
      </w:pPr>
      <w:r>
        <w:t xml:space="preserve">4. bauliche Gegebenheiten, insbesondere bauphysikalische und raumklimatische Bedingungen, Untergrundbeschaffenheiten, Lichtverhältnisse, Bau- und Einrichtungsstile auf Umsetzbarkeit prüfen, analysieren und bewerten,</w:t>
      </w:r>
    </w:p>
    <w:p>
      <w:pPr>
        <w:ind w:left="420"/>
      </w:pPr>
      <w:r>
        <w:t xml:space="preserve">5. Raumkonzepte unter Berücksichtigung von Nachhaltigkeit sowie raumklimatischen und akustischen Gesichtspunkten erarbeiten und bewerten,</w:t>
      </w:r>
    </w:p>
    <w:p>
      <w:pPr>
        <w:ind w:left="420"/>
      </w:pPr>
      <w:r>
        <w:t xml:space="preserve">6. Geschäfts- und Arbeitsprozesse zur Leistungserbringung planen, organisieren und überwachen,</w:t>
      </w:r>
    </w:p>
    <w:p>
      <w:pPr>
        <w:ind w:left="420"/>
      </w:pPr>
      <w:r>
        <w:t xml:space="preserve">7. Leistungen im Raumausstatter-Handwerk erbringen, insbesondere</w:t>
      </w:r>
    </w:p>
    <w:p>
      <w:pPr>
        <w:ind w:left="780"/>
      </w:pPr>
      <w:r>
        <w:t xml:space="preserve">a) dafür benötigte Materialien beurteilen und auswählen,</w:t>
      </w:r>
    </w:p>
    <w:p>
      <w:pPr>
        <w:ind w:left="780"/>
      </w:pPr>
      <w:r>
        <w:t xml:space="preserve">b) Zusammenarbeit mit anderen Handwerken koordinieren,</w:t>
      </w:r>
    </w:p>
    <w:p>
      <w:pPr>
        <w:ind w:left="780"/>
      </w:pPr>
      <w:r>
        <w:t xml:space="preserve">c) Zuschnittpläne, Zeichnungen, Verlegepläne, Arbeitsanweisungen und Ablaufpläne erstellen,</w:t>
      </w:r>
    </w:p>
    <w:p>
      <w:pPr>
        <w:ind w:left="780"/>
      </w:pPr>
      <w:r>
        <w:t xml:space="preserve">d) Störungen bei der Leistungserbringung erkennen und Lösungen zu deren Behebung erarbeiten,</w:t>
      </w:r>
    </w:p>
    <w:p>
      <w:pPr>
        <w:ind w:left="780"/>
      </w:pPr>
      <w:r>
        <w:t xml:space="preserve">e) Untergründe von Wand-, Decken- oder Bodenflächen in Innenräumen prüfen, den jeweiligen Zustand erkennen und bewerten sowie daraus Konsequenzen für die Leistungserbringung ableiten,</w:t>
      </w:r>
    </w:p>
    <w:p>
      <w:pPr>
        <w:ind w:left="780"/>
      </w:pPr>
      <w:r>
        <w:t xml:space="preserve">f) Untergründe von Wand-, Decken- oder Bodenflächen in Innenräumen vorbereiten und bearbeiten,</w:t>
      </w:r>
    </w:p>
    <w:p>
      <w:pPr>
        <w:ind w:left="780"/>
      </w:pPr>
      <w:r>
        <w:t xml:space="preserve">g) Wand-, Decken- oder Bodenflächen in Innenräumen unter Berücksichtigung der jeweiligen Materialeigenschaften für die Bearbeitung vorbereiten,</w:t>
      </w:r>
    </w:p>
    <w:p>
      <w:pPr>
        <w:ind w:left="780"/>
      </w:pPr>
      <w:r>
        <w:t xml:space="preserve">h) sowohl Bodenflächen als auch Bodenbeläge in Innenräumen gestalten und verlegen,</w:t>
      </w:r>
    </w:p>
    <w:p>
      <w:pPr>
        <w:ind w:left="780"/>
      </w:pPr>
      <w:r>
        <w:t xml:space="preserve">i) Wand- und Deckenflächen in Innenräumen gestalten, bekleiden und behandeln,</w:t>
      </w:r>
    </w:p>
    <w:p>
      <w:pPr>
        <w:ind w:left="780"/>
      </w:pPr>
      <w:r>
        <w:t xml:space="preserve">j) Polstermöbel entwerfen, klassische und moderne Polsterungen herstellen oder instandsetzen,</w:t>
      </w:r>
    </w:p>
    <w:p>
      <w:pPr>
        <w:ind w:left="780"/>
      </w:pPr>
      <w:r>
        <w:t xml:space="preserve">k) Raumdekorationen entwerfen, anfertigen, Räume hiermit ausstatten sowie</w:t>
      </w:r>
    </w:p>
    <w:p>
      <w:pPr>
        <w:ind w:left="780"/>
      </w:pPr>
      <w:r>
        <w:t xml:space="preserve">l) Licht-, Sicht- und Sonnenschutz unter Berücksichtigung automatisierter Steuerungssysteme und klimaschutzrelevanter Gesichtspunkte planen, entwerfen, auswählen, anfertigen und montieren,</w:t>
      </w:r>
    </w:p>
    <w:p>
      <w:pPr>
        <w:ind w:left="420"/>
      </w:pPr>
      <w:r>
        <w:t xml:space="preserve">8. technische, organisatorische und rechtliche Gesichtspunkte bei der Leistungserbringung berücksichtigen, insbesondere</w:t>
      </w:r>
    </w:p>
    <w:p>
      <w:pPr>
        <w:ind w:left="780"/>
      </w:pPr>
      <w:r>
        <w:t xml:space="preserve">a) Eigenschaften und Beschaffenheit von Untergründen und Untergrundkonstruktionen,</w:t>
      </w:r>
    </w:p>
    <w:p>
      <w:pPr>
        <w:ind w:left="780"/>
      </w:pPr>
      <w:r>
        <w:t xml:space="preserve">b) Raumklima und Energieeffizienz in Räumen,</w:t>
      </w:r>
    </w:p>
    <w:p>
      <w:pPr>
        <w:ind w:left="780"/>
      </w:pPr>
      <w:r>
        <w:t xml:space="preserve">c) Bau- und Einrichtungsstile, Anforderungen und Vorgaben des Denkmalschutzes,</w:t>
      </w:r>
    </w:p>
    <w:p>
      <w:pPr>
        <w:ind w:left="780"/>
      </w:pPr>
      <w:r>
        <w:t xml:space="preserve">d) Gestaltungs- und Raumkonzepte unter Berücksichtigung von Form- und Farbwirkung,</w:t>
      </w:r>
    </w:p>
    <w:p>
      <w:pPr>
        <w:ind w:left="780"/>
      </w:pPr>
      <w:r>
        <w:t xml:space="preserve">e) ergonomische und funktionale Anforderungen an die Raumausstattung,</w:t>
      </w:r>
    </w:p>
    <w:p>
      <w:pPr>
        <w:ind w:left="780"/>
      </w:pPr>
      <w:r>
        <w:t xml:space="preserve">f) die berufsbezogenen Rechtsvorschriften und technischen Normen, insbesondere Prüf- und Beratungspflichten,</w:t>
      </w:r>
    </w:p>
    <w:p>
      <w:pPr>
        <w:ind w:left="780"/>
      </w:pPr>
      <w:r>
        <w:t xml:space="preserve">g) die allgemein anerkannten Regeln der Technik,</w:t>
      </w:r>
    </w:p>
    <w:p>
      <w:pPr>
        <w:ind w:left="780"/>
      </w:pPr>
      <w:r>
        <w:t xml:space="preserve">h) das einzusetzende Personal sowie die Materialien, Arbeits- und Betriebsmittel und</w:t>
      </w:r>
    </w:p>
    <w:p>
      <w:pPr>
        <w:ind w:left="780"/>
      </w:pPr>
      <w:r>
        <w:t xml:space="preserve">i) die Möglichkeiten zum Einsatz von Auszubildenden,</w:t>
      </w:r>
    </w:p>
    <w:p>
      <w:pPr>
        <w:ind w:left="420"/>
      </w:pPr>
      <w:r>
        <w:t xml:space="preserve">9. Pläne, Skizzen, Zeichnungen und Schablonen für die Verlegung von Böden, für den Zuschnitt von Dekorationen und Polstern sowie für die Bekleidung von Wänden, auch unter Einsatz von Informations- und Kommunikationstechnologien, anfertigen, bewerten und korrigieren,</w:t>
      </w:r>
    </w:p>
    <w:p>
      <w:pPr>
        <w:ind w:left="420"/>
      </w:pPr>
      <w:r>
        <w:t xml:space="preserve">10. Arten und Eigenschaften von zu bearbeitenden und zu verarbeitenden Materialien berücksichtigen,</w:t>
      </w:r>
    </w:p>
    <w:p>
      <w:pPr>
        <w:ind w:left="420"/>
      </w:pPr>
      <w:r>
        <w:t xml:space="preserve">11. Unteraufträge kriterienorientiert, insbesondere unter Berücksichtigung von Qualität der Leistungen und Rechtsvorschriften, vergeben und deren Ausführung kontrollieren,</w:t>
      </w:r>
    </w:p>
    <w:p>
      <w:pPr>
        <w:ind w:left="420"/>
      </w:pPr>
      <w:r>
        <w:t xml:space="preserve">12. fortlaufende Qualitätskontrollen durchführen, Störungen analysieren und beseitigen, Ergebnisse daraus bewerten und dokumentieren,</w:t>
      </w:r>
    </w:p>
    <w:p>
      <w:pPr>
        <w:ind w:left="420"/>
      </w:pPr>
      <w:r>
        <w:t xml:space="preserve">13. erbrachte Leistungen kontrollieren, Mängel beseitigen, Leistungen dokumentieren und übergeben sowie Nachkalkulationen durchführen, Auftragsabwicklung auswerten und Abnahmeprotokolle erstellen sowie</w:t>
      </w:r>
    </w:p>
    <w:p>
      <w:pPr>
        <w:ind w:left="420"/>
      </w:pPr>
      <w:r>
        <w:t xml:space="preserve">14. Reklamationen bearbeiten.</w:t>
      </w:r>
    </w:p>
    <w:p>
      <w:r>
        <w:t xml:space="preserve">Die Tätigkeiten nach Satz 2 Nummer 7 Buchstabe f bis i und l erfolgen im Zusammenhang mit den Tätigkeiten im Raumausstatter-Handwerk.</w:t>
      </w:r>
    </w:p>
    <w:p>
      <w:r>
        <w:rPr>
          <w:color w:val="555555"/>
          <w:sz w:val="17"/>
        </w:rPr>
        <w:t xml:space="preserve">Zitiervorschlag: § 2 RaumausMstrV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https://recht.nulegal.eu/gesetze/RaumausMstrV%202024/2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