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RaumAAusbV 2004 — Gesellenprüfung</w:t>
      </w:r>
    </w:p>
    <w:p>
      <w:r>
        <w:rPr>
          <w:color w:val="555555"/>
          <w:sz w:val="18"/>
        </w:rPr>
        <w:t xml:space="preserve">Verordnung über die Berufsausbildung zum Raumausstatter/zur Raumausstatterin</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Der Prüfling soll im Teil A der Prüfung in insgesamt höchstens 35 Stunden eine Arbeitsaufgabe, die einem Kundenauftrag entspricht, durchführen und dokumentieren sowie während dieser Zeit in insgesamt höchstens 30 Minuten ein Fachgespräch führen. Das Fachgespräch kann aus mehreren Gesprächsphasen bestehen. Als Arbeitsaufgabe kommt insbesondere das Gestalten und Herstellen einer Raumsituation unter Berücksichtigung von Polsterarbeiten, Dekorationsarbeiten, Wand- und Bodenbelagsarbeiten in Betracht. Dabei ist der Schwerpunkt der Ausbildung besonders zu berücksichtigen. Durch die Durchführung der Arbeitsaufgabe und deren Dokumentation soll der Prüfling zeigen, dass er Arbeitsabläufe unter Beachtung wirtschaftlicher, technischer und organisatorischer Vorgaben selbständig und kundenorientiert planen und durchführen, dabei den Zusammenhang zwischen Gestaltung, Konstruktion sowie Verarbeitung und den Einsatz unterschiedlicher Werk- und Hilfsstoffe erkennen, Arbeitsergebnisse kontrollieren, beurteilen und Arbeitsabläufe dokumentieren sowie Maßnahmen zur Sicherheit und zum Gesundheitsschutz sowie zum Umweltschutz ergreifen kann. Durch das Fachgespräch soll der Prüfling zeigen, dass er Kundenaufträge und Reklamationen annehmen, fachbezogene Probleme und deren Lösungen darstellen, die für die Arbeitsaufgabe relevanten fachlichen Hintergründe aufzeigen sowie die Vorgehensweise bei der Ausführung der Arbeitsaufgabe begründen kann. Die Durchführung der Arbeitsaufgabe einschließlich der Dokumentation ist mit 75 Prozent und das Fachgespräch mit 25 Prozent zu gewichten.</w:t>
      </w:r>
    </w:p>
    <w:p>
      <w:r>
        <w:t xml:space="preserve">(3) Teil B besteht aus den Prüfungsbereichen Arbeitsplanung und Gestaltung, Fertigung und Montage sowie Wirtschafts- und Sozialkunde. Es kommen praxisbezogene Aufgaben insbesondere aus folgenden Gebieten in Betracht:</w:t>
      </w:r>
    </w:p>
    <w:p>
      <w:pPr>
        <w:ind w:left="420"/>
      </w:pPr>
      <w:r>
        <w:t xml:space="preserve">1. im Prüfungsbereich Arbeitsplanung und Gestaltung:Beschreiben der Vorgehensweise zur Vorbereitung von Arbeitsabläufen sowie zur Gestaltung von Räumen.Dabei soll der Prüfling zeigen, dass er Arbeitsabläufe planen und sicherstellen, Gestaltungs- und Stilmerkmale sowie Farb- und Formgebung berücksichtigen, die für die Herstellung erforderlichen Materialien, Werkzeuge und Hilfsmittel unter Beachtung von Vorgaben und technischen Regeln auswählen und zuordnen kann;</w:t>
      </w:r>
    </w:p>
    <w:p>
      <w:pPr>
        <w:ind w:left="420"/>
      </w:pPr>
      <w:r>
        <w:t xml:space="preserve">2. im Prüfungsbereich Fertigung und Montage:Beschreiben der Vorgehensweise beim Herstellen von Raumsituationen unter Berücksichtigung manueller und maschineller Bearbeitungstechniken.Dabei soll der Prüfling zeigen, dass er Arbeitsabläufe unter Berücksichtigung wirtschaftlicher, technischer und organisatorischer Vorgaben selbständig und kundenorientiert durchführen, Arbeitszusammenhänge erkennen, Arbeitsergebnisse kontrollieren und dokumentieren sowie Maßnahmen zur Sicherheit und zum Gesundheitsschutz bei der Arbeit sowie zum Umweltschutz durchführen kann;</w:t>
      </w:r>
    </w:p>
    <w:p>
      <w:pPr>
        <w:ind w:left="420"/>
      </w:pPr>
      <w:r>
        <w:t xml:space="preserve">3. im Prüfungsbereich Wirtschafts- und Sozialkunde:Allgemeine wirtschaftliche und gesellschaftliche Zusammenhänge aus der Berufs- und Arbeitswelt.</w:t>
      </w:r>
    </w:p>
    <w:p>
      <w:r>
        <w:t xml:space="preserve">(4) Für den Prüfungsteil B ist von folgenden zeitlichen Höchstwerten auszugehen:</w:t>
      </w:r>
    </w:p>
    <w:p>
      <w:r>
        <w:rPr>
          <w:rFonts w:ascii="Courier New" w:hAnsi="Courier New"/>
          <w:sz w:val="17"/>
        </w:rPr>
        <w:t xml:space="preserve">1.    Prüfungsbereich Arbeitsplanung und Gestaltung    120 Minuten,</w:t>
      </w:r>
    </w:p>
    <w:p>
      <w:r>
        <w:rPr>
          <w:rFonts w:ascii="Courier New" w:hAnsi="Courier New"/>
          <w:sz w:val="17"/>
        </w:rPr>
        <w:t xml:space="preserve">2.    Prüfungsbereich Fertigung und Montage    120 Minuten,</w:t>
      </w:r>
    </w:p>
    <w:p>
      <w:r>
        <w:rPr>
          <w:rFonts w:ascii="Courier New" w:hAnsi="Courier New"/>
          <w:sz w:val="17"/>
        </w:rPr>
        <w:t xml:space="preserve">3.    Prüfungsbereich Wirtschafts- und Sozialkunde    60 Minuten.</w:t>
      </w:r>
    </w:p>
    <w:p>
      <w:r>
        <w:t xml:space="preserve">(5) Innerhalb des Prüfungsteils B sind die Prüfungsbereiche wie folgt zu gewichten:</w:t>
      </w:r>
    </w:p>
    <w:p>
      <w:r>
        <w:rPr>
          <w:rFonts w:ascii="Courier New" w:hAnsi="Courier New"/>
          <w:sz w:val="17"/>
        </w:rPr>
        <w:t xml:space="preserve">1.    Prüfungsbereich Arbeitsplanung und Gestaltung    40 Prozent,</w:t>
      </w:r>
    </w:p>
    <w:p>
      <w:r>
        <w:rPr>
          <w:rFonts w:ascii="Courier New" w:hAnsi="Courier New"/>
          <w:sz w:val="17"/>
        </w:rPr>
        <w:t xml:space="preserve">2.    Prüfungsbereich Fertigung und Montage    40 Prozent,</w:t>
      </w:r>
    </w:p>
    <w:p>
      <w:r>
        <w:rPr>
          <w:rFonts w:ascii="Courier New" w:hAnsi="Courier New"/>
          <w:sz w:val="17"/>
        </w:rPr>
        <w:t xml:space="preserve">3.    Prüfungsbereich Wirtschafts- und Sozialkunde    20 Prozent.</w:t>
      </w:r>
    </w:p>
    <w:p>
      <w:r>
        <w:t xml:space="preserve">(6) Prüfungsteil B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(7) Die Prüfung ist bestanden, wenn im Prüfungsteil A und im Prüfungsteil B jeweils mindestens ausreichende Leistungen erbracht wurden. In zwei der Prüfungsbereiche des Prüfungsteils B müssen mindestens ausreichende Leistungen, in dem dritten Prüfungsbereich dürfen keine ungenügenden Leistungen erbracht worden sein.</w:t>
      </w:r>
    </w:p>
    <w:p>
      <w:r>
        <w:rPr>
          <w:color w:val="555555"/>
          <w:sz w:val="17"/>
        </w:rPr>
        <w:t xml:space="preserve">Zitiervorschlag: § 9 RaumAAusbV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https://recht.nulegal.eu/gesetze/RaumAAusbV%202004/9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RaumAAusbV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