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2024</w:t>
      </w:r>
    </w:p>
    <w:p>
      <w:r>
        <w:rPr>
          <w:color w:val="555555"/>
          <w:sz w:val="18"/>
        </w:rPr>
        <w:t xml:space="preserve">Rentenwertbestimmungsverordnung 2024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und des § 255f in Verbindung mit den §§ 68, 68a, 154 Absatz 3 und 3a, den §§ 228b, 255d Absatz 3 und den §§ 255e, 255h und 255i des Sechsten Buches Sozialgesetzbuch, von denen § 68 zuletzt durch Artikel 1 Nummer 2 des Gesetzes vom 28. Juni 2022 (BGBl. I S. 975), § 68a zuletzt durch Artikel 4 Nummer 3 des Gesetzes vom 15. Juli 2009 (BGBl. I S. 1939) und § 69 Absatz 1 zuletzt durch Artikel 4 Nummer 3 Buchstabe a des Gesetzes vom 22. Dezember 2011 (BGBl. I S. 3057) geändert worden sind, § 154 Absatz 3 durch Artikel 1 Nummer 8 Buchstabe a des Gesetzes vom 28. November 2018 (BGBl. I S. 2016) neu gefasst worden ist, § 154 Absatz 3a zuletzt durch Artikel 7 Nummer 2 des Gesetzes vom 19. Juni 2023 (BGBl. 2023 I Nr. 155) geändert worden ist, § 228b zuletzt durch Artikel 1 Nummer 11 des Gesetzes vom 17. Juli 2017 (BGBl. I S. 2575) geändert worden ist, § 255d Absatz 3 durch Artikel 1 Nummer 22 des Gesetzes vom 17. Juli 2017 (BGBl. I. S. 2575) neu gefasst worden ist, § 255e zuletzt durch Artikel 7 Nummer 3 des Gesetzes vom 19. Juni 2023 (BGBl. 2023 I Nr. 155) geändert worden ist, § 255f durch Artikel 1 Nummer 12 des Gesetzes vom 28. November 2018 (BGBl. I S. 2016) eingefügt worden ist und die §§ 255h und 255i durch Artikel 1 Nummer 7 des Gesetzes vom 28. Juni 2022 (BGBl. I S. 975) eingefügt worden sind,</w:t>
      </w:r>
    </w:p>
    <w:p>
      <w:pPr>
        <w:ind w:left="420"/>
      </w:pPr>
      <w:r>
        <w:t xml:space="preserve">– des § 26 in Verbindung mit § 23 Absatz 4 des Gesetzes über die Alterssicherung der Landwirte vom 29. Juli 1994 (BGBl. I S. 1890, 1891), das zuletzt durch Artikel 13 des Gesetzes vom 22. Dezember 2023 (BGBl. 2023 I Nr. 408) geändert worden ist und</w:t>
      </w:r>
    </w:p>
    <w:p>
      <w:pPr>
        <w:ind w:left="420"/>
      </w:pPr>
      <w:r>
        <w:t xml:space="preserve">– des § 44 Absatz 6 und des § 95 Absatz 1 Satz 2 des Siebten Buches Sozialgesetzbuch, von denen § 44 Absatz 6 durch Artikel 1 Nummer 2 Buchstabe b des Gesetzes vom 17. Juli 2001 (BGBl. I S. 1600) angefügt und § 95 Absatz 1 Satz 2 durch Artikel 4 Nummer 3 Buchstabe b des Gesetzes vom 21. Juli 2004 (BGBl. I S. 1791)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