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2024 — Allgemeiner Rentenwert in der Alterssicherung der Landwirte</w:t>
      </w:r>
    </w:p>
    <w:p>
      <w:r>
        <w:rPr>
          <w:color w:val="555555"/>
          <w:sz w:val="18"/>
        </w:rPr>
        <w:t xml:space="preserve">Rentenwertbestimmungsverordnung 2024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Der allgemeine Rentenwert in der Alterssicherung der Landwirte beträgt ab dem 1. Juli 2024 18,15 Euro.</w:t>
      </w:r>
    </w:p>
    <w:p>
      <w:r>
        <w:rPr>
          <w:color w:val="555555"/>
          <w:sz w:val="17"/>
        </w:rPr>
        <w:t xml:space="preserve">Zitiervorschlag: § 4 RWBestV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