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RVVerkG — Bundesanzeiger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Bundesanzeiger wird vom Bundesministerium der Justiz und für Verbraucherschutz elektronisch herausgegeben. Er ist im Internet unter der Adresse</w:t>
      </w:r>
    </w:p>
    <w:p>
      <w:r>
        <w:t xml:space="preserve">www.bundesanzeiger.de</w:t>
      </w:r>
    </w:p>
    <w:p>
      <w:r>
        <w:t xml:space="preserve">vollständig und dauerhaft zur Abfrage bereitzuhalten. Jede Veröffentlichung des Bundesanzeigers weist auf diese Adresse hin.</w:t>
      </w:r>
    </w:p>
    <w:p>
      <w:r>
        <w:t xml:space="preserve">(2) Der Bundesanzeiger enthält einen amtlichen Teil. Der amtliche Teil ist bestimmt für</w:t>
      </w:r>
    </w:p>
    <w:p>
      <w:pPr>
        <w:ind w:left="420"/>
      </w:pPr>
      <w:r>
        <w:t xml:space="preserve">1. die Verkündung von Rechtsverordnungen nach § 2 Absatz 1;</w:t>
      </w:r>
    </w:p>
    <w:p>
      <w:pPr>
        <w:ind w:left="420"/>
      </w:pPr>
      <w:r>
        <w:t xml:space="preserve">2. sonstige amtliche Bekanntmachungen, Ausschreibungen und Hinweise der Behörden des Bundes und der Länder.</w:t>
      </w:r>
    </w:p>
    <w:p>
      <w:r>
        <w:t xml:space="preserve">Der Bundesanzeiger kann weitere Teile für andere Bekanntmachungen enthalten.</w:t>
      </w:r>
    </w:p>
    <w:p>
      <w:r>
        <w:rPr>
          <w:color w:val="555555"/>
          <w:sz w:val="17"/>
        </w:rPr>
        <w:t xml:space="preserve">Zitiervorschlag: § 5 RVVerkG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https://recht.nulegal.eu/gesetze/RVVerkG/5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