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RVG — Besondere Angelegenheiten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Besondere Angelegenheiten sind</w:t>
      </w:r>
    </w:p>
    <w:p>
      <w:pPr>
        <w:ind w:left="420"/>
      </w:pPr>
      <w:r>
        <w:t xml:space="preserve">1. jede Vollstreckungsmaßnahme zusammen mit den durch diese vorbereiteten weiteren Vollstreckungshandlungen bis zur Befriedigung des Gläubigers; dies gilt entsprechend im Verwaltungszwangsverfahren (Verwaltungsvollstreckungsverfahren);</w:t>
      </w:r>
    </w:p>
    <w:p>
      <w:pPr>
        <w:ind w:left="420"/>
      </w:pPr>
      <w:r>
        <w:t xml:space="preserve">2. jede Vollziehungsmaßnahme bei der Vollziehung eines Arrests oder einer einstweiligen Verfügung (§§ 928 bis 934 und 936 der Zivilprozessordnung), die sich nicht auf die Zustellung beschränkt;</w:t>
      </w:r>
    </w:p>
    <w:p>
      <w:pPr>
        <w:ind w:left="420"/>
      </w:pPr>
      <w:r>
        <w:t xml:space="preserve">3. solche Angelegenheiten, in denen sich die Gebühren nach Teil 3 des Vergütungsverzeichnisses richten, jedes Beschwerdeverfahren, jedes Verfahren über eine Erinnerung gegen einen Kostenfestsetzungsbeschluss und jedes sonstige Verfahren über eine Erinnerung gegen eine Entscheidung des Rechtspflegers, soweit sich aus § 16 Nummer 10 nichts anderes ergibt;</w:t>
      </w:r>
    </w:p>
    <w:p>
      <w:pPr>
        <w:ind w:left="420"/>
      </w:pPr>
      <w:r>
        <w:t xml:space="preserve">4. das Verfahren über Einwendungen gegen die Erteilung der Vollstreckungsklausel, auf das § 732 der Zivilprozessordnung anzuwenden ist;</w:t>
      </w:r>
    </w:p>
    <w:p>
      <w:pPr>
        <w:ind w:left="420"/>
      </w:pPr>
      <w:r>
        <w:t xml:space="preserve">5. das Verfahren auf Erteilung einer weiteren vollstreckbaren Ausfertigung;</w:t>
      </w:r>
    </w:p>
    <w:p>
      <w:pPr>
        <w:ind w:left="420"/>
      </w:pPr>
      <w:r>
        <w:t xml:space="preserve">6. jedes Verfahren über Anträge nach den §§ 765a, 851a oder 851b der Zivilprozessordnung und jedes Verfahren über Anträge auf Änderung oder Aufhebung der getroffenen Anordnungen, jedes Verfahren über Anträge nach § 1084 Absatz 1, § 1096 oder § 1109 der Zivilprozessordnung, jedes Verfahren über Anträge auf Aussetzung der Vollstreckung nach § 44f des Internationalen Familienrechtsverfahrensgesetzes und über Anträge nach § 31 des Auslandsunterhaltsgesetzes;</w:t>
      </w:r>
    </w:p>
    <w:p>
      <w:pPr>
        <w:ind w:left="420"/>
      </w:pPr>
      <w:r>
        <w:t xml:space="preserve">7. das Verfahren auf Zulassung der Austauschpfändung (§ 811a der Zivilprozessordnung);</w:t>
      </w:r>
    </w:p>
    <w:p>
      <w:pPr>
        <w:ind w:left="420"/>
      </w:pPr>
      <w:r>
        <w:t xml:space="preserve">8. das Verfahren über einen Antrag nach § 825 der Zivilprozessordnung;</w:t>
      </w:r>
    </w:p>
    <w:p>
      <w:pPr>
        <w:ind w:left="420"/>
      </w:pPr>
      <w:r>
        <w:t xml:space="preserve">9. die Ausführung der Zwangsvollstreckung in ein gepfändetes Vermögensrecht durch Verwaltung (§ 857 Absatz 4 der Zivilprozessordnung);</w:t>
      </w:r>
    </w:p>
    <w:p>
      <w:pPr>
        <w:ind w:left="420"/>
      </w:pPr>
      <w:r>
        <w:t xml:space="preserve">10. das Verteilungsverfahren (§ 858 Absatz 5, §§ 872 bis 877, 882 der Zivilprozessordnung);</w:t>
      </w:r>
    </w:p>
    <w:p>
      <w:pPr>
        <w:ind w:left="420"/>
      </w:pPr>
      <w:r>
        <w:t xml:space="preserve">11. das Verfahren auf Eintragung einer Zwangshypothek (§§ 867, 870a der Zivilprozessordnung);</w:t>
      </w:r>
    </w:p>
    <w:p>
      <w:pPr>
        <w:ind w:left="420"/>
      </w:pPr>
      <w:r>
        <w:t xml:space="preserve">12. die Vollstreckung der Entscheidung, durch die der Schuldner zur Vorauszahlung der Kosten, die durch die Vornahme einer Handlung entstehen, verurteilt wird (§ 887 Absatz 2 der Zivilprozessordnung);</w:t>
      </w:r>
    </w:p>
    <w:p>
      <w:pPr>
        <w:ind w:left="420"/>
      </w:pPr>
      <w:r>
        <w:t xml:space="preserve">13. das Verfahren zur Ausführung der Zwangsvollstreckung auf Vornahme einer Handlung durch Zwangsmittel (§ 888 der Zivilprozessordnung);</w:t>
      </w:r>
    </w:p>
    <w:p>
      <w:pPr>
        <w:ind w:left="420"/>
      </w:pPr>
      <w:r>
        <w:t xml:space="preserve">14. jede Verurteilung zu einem Ordnungsgeld gemäß § 890 Absatz 1 der Zivilprozessordnung;</w:t>
      </w:r>
    </w:p>
    <w:p>
      <w:pPr>
        <w:ind w:left="420"/>
      </w:pPr>
      <w:r>
        <w:t xml:space="preserve">15. die Verurteilung zur Bestellung einer Sicherheit im Fall des § 890 Absatz 3 der Zivilprozessordnung;</w:t>
      </w:r>
    </w:p>
    <w:p>
      <w:pPr>
        <w:ind w:left="420"/>
      </w:pPr>
      <w:r>
        <w:t xml:space="preserve">16. das Verfahren zur Abnahme der Vermögensauskunft (§§ 802f und 802g der Zivilprozessordnung);</w:t>
      </w:r>
    </w:p>
    <w:p>
      <w:pPr>
        <w:ind w:left="420"/>
      </w:pPr>
      <w:r>
        <w:t xml:space="preserve">17. das Verfahren auf Löschung der Eintragung im Schuldnerverzeichnis (§ 882e der Zivilprozessordnung);</w:t>
      </w:r>
    </w:p>
    <w:p>
      <w:pPr>
        <w:ind w:left="420"/>
      </w:pPr>
      <w:r>
        <w:t xml:space="preserve">18. das Ausüben der Veröffentlichungsbefugnis;</w:t>
      </w:r>
    </w:p>
    <w:p>
      <w:pPr>
        <w:ind w:left="420"/>
      </w:pPr>
      <w:r>
        <w:t xml:space="preserve">19. das Verfahren über Anträge auf Zulassung der Zwangsvollstreckung nach § 17 Absatz 4 der Schifffahrtsrechtlichen Verteilungsordnung;</w:t>
      </w:r>
    </w:p>
    <w:p>
      <w:pPr>
        <w:ind w:left="420"/>
      </w:pPr>
      <w:r>
        <w:t xml:space="preserve">20. das Verfahren über Anträge auf Aufhebung von Vollstreckungsmaßregeln (§ 8 Absatz 5 und § 41 der Schifffahrtsrechtlichen Verteilungsordnung) und</w:t>
      </w:r>
    </w:p>
    <w:p>
      <w:pPr>
        <w:ind w:left="420"/>
      </w:pPr>
      <w:r>
        <w:t xml:space="preserve">21. das Verfahren zur Anordnung von Zwangsmaßnahmen durch Beschluss nach § 35 des Gesetzes über das Verfahren in Familiensachen und in den Angelegenheiten der freiwilligen Gerichtsbarkeit.</w:t>
      </w:r>
    </w:p>
    <w:p>
      <w:r>
        <w:t xml:space="preserve">(2) Absatz 1 gilt entsprechend für</w:t>
      </w:r>
    </w:p>
    <w:p>
      <w:pPr>
        <w:ind w:left="420"/>
      </w:pPr>
      <w:r>
        <w:t xml:space="preserve">1. die Vollziehung eines Arrestes und</w:t>
      </w:r>
    </w:p>
    <w:p>
      <w:pPr>
        <w:ind w:left="420"/>
      </w:pPr>
      <w:r>
        <w:t xml:space="preserve">2. die Vollstreckung</w:t>
      </w:r>
    </w:p>
    <w:p>
      <w:r>
        <w:t xml:space="preserve">nach den Vorschriften des Gesetzes über das Verfahren in Familiensachen und in den Angelegenheiten der freiwilligen Gerichtsbarkeit.</w:t>
      </w:r>
    </w:p>
    <w:p>
      <w:r>
        <w:rPr>
          <w:color w:val="555555"/>
          <w:sz w:val="17"/>
        </w:rPr>
        <w:t xml:space="preserve">Zitiervorschlag: § 18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