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RUAStrGHG</w:t>
      </w:r>
    </w:p>
    <w:p>
      <w:r>
        <w:rPr>
          <w:color w:val="555555"/>
          <w:sz w:val="18"/>
        </w:rPr>
        <w:t xml:space="preserve">Ruanda-Strafgerichtshof-Gesetz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RUAStrGHG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https://recht.nulegal.eu/gesetze/RUAStrGHG/eingangsformel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