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RSiedlG</w:t>
      </w:r>
    </w:p>
    <w:p>
      <w:r>
        <w:rPr>
          <w:color w:val="555555"/>
          <w:sz w:val="18"/>
        </w:rPr>
        <w:t xml:space="preserve">Reichssiedlungsgesetz</w:t>
      </w:r>
    </w:p>
    <w:p>
      <w:r>
        <w:rPr>
          <w:color w:val="555555"/>
          <w:sz w:val="18"/>
        </w:rPr>
        <w:t xml:space="preserve">Stand: 10.06.2019 (konsolidierte Textfassung, kein amtliches Inkrafttretensdatum)</w:t>
      </w:r>
    </w:p>
    <w:p>
      <w:r>
        <w:t xml:space="preserve">(1) Die Bundesstaaten sind verpflichtet, wo gemeinnützige Siedlungsunternehmungen nicht vorhanden sind, solche zu begründen zur Schaffung neuer Ansiedlungen sowie zur Hebung bestehender Kleinbetriebe, doch höchstens auf die Größe einer selbständigen Ackernahrung, soweit das dazu erforderliche Land auf Grund der Bestimmungen dieses Gesetzes beschafft werden kann. Der Geschäftsbezirk der Unternehmungen (Ansiedlungsbezirk) wird durch die Landeszentralbehörden bestimmt. Die Landesregierung kann durch Rechtsverordnung auch Behörden, Anstalten des öffentlichen Rechts, Teilnehmergemeinschaften und Verbände der Teilnehmergemeinschaften nach dem Flurbereinigungsgesetz oder juristische Personen, die sich satzungsgemäß mit Aufgaben der Verbesserung der Agrarstruktur befassen, als Siedlungsunternehmen bezeichnen.</w:t>
      </w:r>
    </w:p>
    <w:p>
      <w:r>
        <w:t xml:space="preserve">(1a) Ein Siedlungsunternehmen im Sinne des Absatzes 1 kann auch als Beauftragter der Gemeinde bei der Vorbereitung oder Durchführung einer städtebaulichen Sanierungs- oder Entwicklungsmaßnahme, insbesondere als Sanierungs- oder Entwicklungsträger, sowie als Betreuer von Eigentümern bei der Durchführung von Sanierungs- oder Entwicklungsmaßnahmen tätig werden.</w:t>
      </w:r>
    </w:p>
    <w:p>
      <w:r>
        <w:t xml:space="preserve">(1b) Zu den Aufgaben des Siedlungsunternehmens im Sinne dieses Gesetzes gehört es auch, für die Gemeinde geeignete Grundstücke zu beschaffen oder zur Verfügung zu stellen, wenn im Zusammenhang mit einer städtebaulichen Maßnahme einem Land- oder Forstwirt Ersatzland gewährt werden soll. Die Siedlungsunternehmen können von der Gemeinde auch mit der Durchführung von Umsiedlungen beauftragt werden.</w:t>
      </w:r>
    </w:p>
    <w:p>
      <w:r>
        <w:t xml:space="preserve">(2) An der Aufsicht über das Siedlungswesen sind Vertrauensleute der Ansiedler und der alten Besitzer mit beschließender Stimme nach näherer Bestimmung der Bundesstaaten zu beteiligen. Dieser Beteiligung an der Aufsicht bedarf es nicht, soweit solche Vertrauensleute in den Aufsichtsrat der einzelnen Siedlungsunternehmungen berufen werden.</w:t>
      </w:r>
    </w:p>
    <w:p>
      <w:r>
        <w:rPr>
          <w:color w:val="555555"/>
          <w:sz w:val="17"/>
        </w:rPr>
        <w:t xml:space="preserve">Zitiervorschlag: § 1 RSiedlG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https://recht.nulegal.eu/gesetze/RSiedlG/1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