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RSG — Aufgaben und Befugnisse der Aufsichtsbehörde</w:t>
      </w:r>
    </w:p>
    <w:p>
      <w:r>
        <w:rPr>
          <w:color w:val="555555"/>
          <w:sz w:val="18"/>
        </w:rPr>
        <w:t xml:space="preserve">Reisesicherungsfondsgesetz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(1) Die Aufsichtsbehörde hat insbesondere Missständen beim Reisesicherungsfonds entgegenzuwirken, die</w:t>
      </w:r>
    </w:p>
    <w:p>
      <w:pPr>
        <w:ind w:left="420"/>
      </w:pPr>
      <w:r>
        <w:t xml:space="preserve">1. die Befriedigung von Ansprüchen der Reisenden durch den Reisesicherungsfonds beeinträchtigen können,</w:t>
      </w:r>
    </w:p>
    <w:p>
      <w:pPr>
        <w:ind w:left="420"/>
      </w:pPr>
      <w:r>
        <w:t xml:space="preserve">2. das Fondsvermögen des Reisesicherungsfonds gefährden können oder</w:t>
      </w:r>
    </w:p>
    <w:p>
      <w:pPr>
        <w:ind w:left="420"/>
      </w:pPr>
      <w:r>
        <w:t xml:space="preserve">3. einzelne Reiseanbieter benachteiligen können.</w:t>
      </w:r>
    </w:p>
    <w:p>
      <w:r>
        <w:t xml:space="preserve">Die Aufsichtsbehörde kann alle Maßnahmen treffen, die geeignet und erforderlich sind, solche Missstände zu beseitigen oder zu verhindern.</w:t>
      </w:r>
    </w:p>
    <w:p>
      <w:r>
        <w:t xml:space="preserve">(2) Die Aufsichtsbehörde nimmt ihre Aufgaben und Befugnisse nur im öffentlichen Interesse wahr.</w:t>
      </w:r>
    </w:p>
    <w:p>
      <w:r>
        <w:rPr>
          <w:color w:val="555555"/>
          <w:sz w:val="17"/>
        </w:rPr>
        <w:t xml:space="preserve">Zitiervorschlag: § 19 RSG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