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RSG — Erlaubnis; vorläufige Erlaubnis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Ein Reisesicherungsfonds bedarf zur Aufnahme des Geschäftsbetriebs der Erlaubnis der Aufsichtsbehörde. Die Erlaubnis wird vorbehaltlich des Absatzes 2 auf Antrag erteilt, wenn der Antragsteller die Voraussetzungen erfüllt, die in diesem Gesetz und in einer aufgrund dieses Gesetzes erlassenen Rechtsverordnung geregelt sind.</w:t>
      </w:r>
    </w:p>
    <w:p>
      <w:r>
        <w:t xml:space="preserve">(2) Eine Unterschreitung des nach den §§ 4 und 5 erforderlichen Zielkapitals steht der Erteilung der Erlaubnis nicht entgegen, sofern der Reisesicherungsfonds nachweisen kann, dass im Bedarfsfall die Aufstockung des Fondsvermögens bis zur Höhe des Zielkapitals gewährleistet ist.</w:t>
      </w:r>
    </w:p>
    <w:p>
      <w:r>
        <w:t xml:space="preserve">(3) Die Aufsichtsbehörde erteilt die Erlaubnis unbefristet.</w:t>
      </w:r>
    </w:p>
    <w:p>
      <w:r>
        <w:t xml:space="preserve">(4) Solange ein Reisesicherungsfonds über eine Erlaubnis verfügt, darf keinem weiteren Reisesicherungsfonds eine Erlaubnis erteilt werden.</w:t>
      </w:r>
    </w:p>
    <w:p>
      <w:r>
        <w:t xml:space="preserve">(5) Die Aufsichtsbehörde kann einem anderen Reisesicherungsfonds auch vor Eintritt der Bestandskraft einer Entscheidung nach § 17 Absatz 1 oder 2 eine vorläufige Erlaubnis erteilen, sofern dies zur Sicherung der Rechte der Reisenden oder zur Aufrechterhaltung des Geschäftsbetriebs der Reiseanbieter erforderlich ist.</w:t>
      </w:r>
    </w:p>
    <w:p>
      <w:r>
        <w:rPr>
          <w:color w:val="555555"/>
          <w:sz w:val="17"/>
        </w:rPr>
        <w:t xml:space="preserve">Zitiervorschlag: § 12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